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A522" w14:textId="40FBFD1E" w:rsidR="237A3F83" w:rsidRDefault="237A3F83" w:rsidP="65B65AF7">
      <w:pPr>
        <w:jc w:val="center"/>
        <w:rPr>
          <w:b/>
          <w:bCs/>
          <w:sz w:val="24"/>
          <w:szCs w:val="24"/>
        </w:rPr>
      </w:pPr>
      <w:r w:rsidRPr="65B65AF7">
        <w:rPr>
          <w:b/>
          <w:bCs/>
          <w:sz w:val="24"/>
          <w:szCs w:val="24"/>
        </w:rPr>
        <w:t xml:space="preserve">West Lothian </w:t>
      </w:r>
      <w:r w:rsidR="00921ECA">
        <w:rPr>
          <w:b/>
          <w:bCs/>
          <w:sz w:val="24"/>
          <w:szCs w:val="24"/>
        </w:rPr>
        <w:t xml:space="preserve">LNCT </w:t>
      </w:r>
      <w:r w:rsidRPr="65B65AF7">
        <w:rPr>
          <w:b/>
          <w:bCs/>
          <w:sz w:val="24"/>
          <w:szCs w:val="24"/>
        </w:rPr>
        <w:t xml:space="preserve">Advice on Remote </w:t>
      </w:r>
      <w:r w:rsidR="00821D96">
        <w:rPr>
          <w:b/>
          <w:bCs/>
          <w:sz w:val="24"/>
          <w:szCs w:val="24"/>
        </w:rPr>
        <w:t xml:space="preserve">and Blended </w:t>
      </w:r>
      <w:r w:rsidRPr="65B65AF7">
        <w:rPr>
          <w:b/>
          <w:bCs/>
          <w:sz w:val="24"/>
          <w:szCs w:val="24"/>
        </w:rPr>
        <w:t xml:space="preserve">Learning </w:t>
      </w:r>
      <w:r w:rsidR="00921ECA">
        <w:rPr>
          <w:b/>
          <w:bCs/>
          <w:sz w:val="24"/>
          <w:szCs w:val="24"/>
        </w:rPr>
        <w:t>December</w:t>
      </w:r>
      <w:r w:rsidRPr="65B65AF7">
        <w:rPr>
          <w:b/>
          <w:bCs/>
          <w:sz w:val="24"/>
          <w:szCs w:val="24"/>
        </w:rPr>
        <w:t xml:space="preserve"> 2020</w:t>
      </w:r>
      <w:r w:rsidR="007983C1" w:rsidRPr="65B65AF7">
        <w:rPr>
          <w:b/>
          <w:bCs/>
          <w:sz w:val="24"/>
          <w:szCs w:val="24"/>
        </w:rPr>
        <w:t xml:space="preserve"> </w:t>
      </w:r>
    </w:p>
    <w:p w14:paraId="3C88248B" w14:textId="77777777" w:rsidR="00901A6E" w:rsidRDefault="00901A6E" w:rsidP="00901A6E">
      <w:pPr>
        <w:spacing w:after="0"/>
        <w:jc w:val="both"/>
        <w:rPr>
          <w:b/>
          <w:bCs/>
        </w:rPr>
      </w:pPr>
    </w:p>
    <w:p w14:paraId="347792A4" w14:textId="3F97C5B2" w:rsidR="237A3F83" w:rsidRDefault="237A3F83" w:rsidP="00901A6E">
      <w:pPr>
        <w:spacing w:after="0"/>
        <w:jc w:val="both"/>
        <w:rPr>
          <w:b/>
          <w:bCs/>
        </w:rPr>
      </w:pPr>
      <w:r w:rsidRPr="218B648A">
        <w:rPr>
          <w:b/>
          <w:bCs/>
        </w:rPr>
        <w:t>Introduction</w:t>
      </w:r>
    </w:p>
    <w:p w14:paraId="49392881" w14:textId="3EDD755D" w:rsidR="008C0AA8" w:rsidRDefault="00783BE8" w:rsidP="00901A6E">
      <w:pPr>
        <w:spacing w:after="0"/>
        <w:jc w:val="both"/>
      </w:pPr>
      <w:r>
        <w:t>Over several years the West Lothian strategic approach to digital learning</w:t>
      </w:r>
      <w:r w:rsidR="00821D96">
        <w:t xml:space="preserve">, teaching and assessment </w:t>
      </w:r>
      <w:r>
        <w:t xml:space="preserve">has been Anywhere, Anytime Learning (AAL). This approach </w:t>
      </w:r>
      <w:r w:rsidR="00F02955">
        <w:t xml:space="preserve">is intended to support a transformation in pedagogy by </w:t>
      </w:r>
      <w:r>
        <w:t>facilitating</w:t>
      </w:r>
      <w:r w:rsidR="00F02955">
        <w:t xml:space="preserve"> a </w:t>
      </w:r>
      <w:r>
        <w:t>learning</w:t>
      </w:r>
      <w:r w:rsidR="00F02955">
        <w:t xml:space="preserve"> environment where pupils and </w:t>
      </w:r>
      <w:r w:rsidR="004757D4">
        <w:t>teachers</w:t>
      </w:r>
      <w:r w:rsidR="00F02955">
        <w:t xml:space="preserve"> can use </w:t>
      </w:r>
      <w:r>
        <w:t>digital services and devices</w:t>
      </w:r>
      <w:r w:rsidR="00F02955">
        <w:t xml:space="preserve"> to communicate, collaborate, research, shar</w:t>
      </w:r>
      <w:bookmarkStart w:id="0" w:name="_GoBack"/>
      <w:bookmarkEnd w:id="0"/>
      <w:r w:rsidR="00F02955">
        <w:t>e and exp</w:t>
      </w:r>
      <w:r>
        <w:t xml:space="preserve">and knowledge.  This approach </w:t>
      </w:r>
      <w:r w:rsidR="008C0AA8">
        <w:t>has also allowed</w:t>
      </w:r>
      <w:r>
        <w:t xml:space="preserve"> for </w:t>
      </w:r>
      <w:r w:rsidR="00F02955">
        <w:t>curriculum and pedagogy</w:t>
      </w:r>
      <w:r w:rsidR="0012707C">
        <w:t xml:space="preserve"> de</w:t>
      </w:r>
      <w:r w:rsidR="008C0AA8">
        <w:t>velop</w:t>
      </w:r>
      <w:r w:rsidR="0012707C">
        <w:t>ment</w:t>
      </w:r>
      <w:r w:rsidR="00F02955">
        <w:t>, which promotes</w:t>
      </w:r>
      <w:r w:rsidR="3C2490DC">
        <w:t>;</w:t>
      </w:r>
      <w:r w:rsidR="00F02955">
        <w:t xml:space="preserve"> active learning, independent learning, collaborative learning, learning how to learn, investigating, exploring, purposeful play, personalisation and choice in contexts that are relevant to life and work</w:t>
      </w:r>
      <w:r w:rsidR="0012707C">
        <w:t>.</w:t>
      </w:r>
    </w:p>
    <w:p w14:paraId="3DF3AA99" w14:textId="18F16C14" w:rsidR="008C0AA8" w:rsidRDefault="008C0AA8" w:rsidP="00821D96">
      <w:pPr>
        <w:jc w:val="both"/>
      </w:pPr>
      <w:r>
        <w:t>In West Lothian we recognise that meaningful</w:t>
      </w:r>
      <w:r w:rsidR="00366DCC">
        <w:t xml:space="preserve">, agile </w:t>
      </w:r>
      <w:r>
        <w:t xml:space="preserve">learning can take place in multiple environments using a wide range of learning tools. Digital services come in many </w:t>
      </w:r>
      <w:r w:rsidR="603B798D">
        <w:t>forms and</w:t>
      </w:r>
      <w:r>
        <w:t xml:space="preserve"> provide more than communication or social networking; they provide organisational tools, peer support, publishing and creative tools. </w:t>
      </w:r>
      <w:r w:rsidR="0877CB35">
        <w:t xml:space="preserve">The utilisation of live streaming by staff and pupils is </w:t>
      </w:r>
      <w:r w:rsidR="0A139B96">
        <w:t>used as an integral tool to support learning in many West Lothian schools</w:t>
      </w:r>
      <w:r w:rsidR="000E40CC">
        <w:t xml:space="preserve"> e.</w:t>
      </w:r>
      <w:r w:rsidR="359E25AB">
        <w:t>g</w:t>
      </w:r>
      <w:r w:rsidR="00174503">
        <w:t>.</w:t>
      </w:r>
      <w:r w:rsidR="359E25AB">
        <w:t xml:space="preserve"> </w:t>
      </w:r>
      <w:r w:rsidR="00821D96">
        <w:t>s</w:t>
      </w:r>
      <w:r w:rsidR="359E25AB">
        <w:t xml:space="preserve">treaming of assemblies, Head Teacher </w:t>
      </w:r>
      <w:r w:rsidR="60100FA2">
        <w:t xml:space="preserve">address to the whole school, ‘buddy’ sessions, </w:t>
      </w:r>
      <w:r w:rsidR="4E562DF1">
        <w:t>small group tutorials</w:t>
      </w:r>
      <w:r w:rsidR="00366DCC">
        <w:t>.</w:t>
      </w:r>
    </w:p>
    <w:p w14:paraId="0063FC68" w14:textId="77777777" w:rsidR="00901A6E" w:rsidRDefault="00901A6E" w:rsidP="00901A6E">
      <w:pPr>
        <w:spacing w:after="0"/>
        <w:jc w:val="both"/>
        <w:rPr>
          <w:b/>
          <w:bCs/>
        </w:rPr>
      </w:pPr>
    </w:p>
    <w:p w14:paraId="5CDEDCCF" w14:textId="58243722" w:rsidR="237A3F83" w:rsidRDefault="237A3F83" w:rsidP="00901A6E">
      <w:pPr>
        <w:spacing w:after="0"/>
        <w:jc w:val="both"/>
        <w:rPr>
          <w:b/>
          <w:bCs/>
        </w:rPr>
      </w:pPr>
      <w:r w:rsidRPr="65B65AF7">
        <w:rPr>
          <w:b/>
          <w:bCs/>
        </w:rPr>
        <w:t>Guiding Principles</w:t>
      </w:r>
      <w:r w:rsidR="46274189" w:rsidRPr="65B65AF7">
        <w:rPr>
          <w:b/>
          <w:bCs/>
        </w:rPr>
        <w:t xml:space="preserve"> </w:t>
      </w:r>
    </w:p>
    <w:p w14:paraId="700BFFE0" w14:textId="3C5DE622" w:rsidR="65C03C61" w:rsidRDefault="65C03C61" w:rsidP="00901A6E">
      <w:pPr>
        <w:spacing w:after="0"/>
        <w:jc w:val="both"/>
      </w:pPr>
      <w:r>
        <w:t>Digital tools support learning</w:t>
      </w:r>
      <w:r w:rsidR="00366DCC">
        <w:t>,</w:t>
      </w:r>
      <w:r>
        <w:t xml:space="preserve"> teaching and assessment across all areas of the curriculum, in all circumstances. In West Lothian this is not limited to the COVID-19 pandemic and the following guidance reaffirms our position. The contexts presented in this document are presented as advice and guidance.</w:t>
      </w:r>
      <w:r w:rsidR="6C26D2C5">
        <w:t xml:space="preserve"> The term ‘online learning’ should not be confused with video conferencing. Streaming of learning content is not necessarily video. For example</w:t>
      </w:r>
      <w:r w:rsidR="00366DCC">
        <w:t>,</w:t>
      </w:r>
      <w:r w:rsidR="6C26D2C5">
        <w:t xml:space="preserve"> t</w:t>
      </w:r>
      <w:r w:rsidR="6C26D2C5" w:rsidRPr="65B65AF7">
        <w:rPr>
          <w:rFonts w:ascii="Calibri" w:eastAsia="Calibri" w:hAnsi="Calibri" w:cs="Calibri"/>
          <w:color w:val="000000" w:themeColor="text1"/>
        </w:rPr>
        <w:t>he presentation function within Teams ensures teaching material can be clearly displayed on the screen and the teacher heard with no need for video.</w:t>
      </w:r>
      <w:r w:rsidR="6C26D2C5">
        <w:t xml:space="preserve">  </w:t>
      </w:r>
    </w:p>
    <w:p w14:paraId="79F9AA9A" w14:textId="0B038208" w:rsidR="46274189" w:rsidRDefault="64B27B6E" w:rsidP="00821D96">
      <w:pPr>
        <w:jc w:val="both"/>
        <w:rPr>
          <w:rFonts w:ascii="Calibri" w:eastAsia="Calibri" w:hAnsi="Calibri" w:cs="Calibri"/>
        </w:rPr>
      </w:pPr>
      <w:r w:rsidRPr="0298142B">
        <w:rPr>
          <w:rFonts w:ascii="Calibri" w:eastAsia="Calibri" w:hAnsi="Calibri" w:cs="Calibri"/>
        </w:rPr>
        <w:t xml:space="preserve">It is recognised, in the context of the COVID-19 pandemic, specific considerations for the delivery of </w:t>
      </w:r>
      <w:r w:rsidR="00821D96">
        <w:rPr>
          <w:rFonts w:ascii="Calibri" w:eastAsia="Calibri" w:hAnsi="Calibri" w:cs="Calibri"/>
        </w:rPr>
        <w:t>learning, teaching and assessment</w:t>
      </w:r>
      <w:r w:rsidRPr="0298142B">
        <w:rPr>
          <w:rFonts w:ascii="Calibri" w:eastAsia="Calibri" w:hAnsi="Calibri" w:cs="Calibri"/>
        </w:rPr>
        <w:t xml:space="preserve"> may have to be made for a variety of reasons:</w:t>
      </w:r>
    </w:p>
    <w:p w14:paraId="52469DFE" w14:textId="30927B85" w:rsidR="46274189" w:rsidRDefault="64B27B6E" w:rsidP="00821D96">
      <w:pPr>
        <w:jc w:val="both"/>
        <w:rPr>
          <w:rFonts w:ascii="Calibri" w:eastAsia="Calibri" w:hAnsi="Calibri" w:cs="Calibri"/>
        </w:rPr>
      </w:pPr>
      <w:r w:rsidRPr="65B65AF7">
        <w:rPr>
          <w:rFonts w:ascii="Calibri" w:eastAsia="Calibri" w:hAnsi="Calibri" w:cs="Calibri"/>
        </w:rPr>
        <w:t>(</w:t>
      </w:r>
      <w:proofErr w:type="spellStart"/>
      <w:r w:rsidRPr="65B65AF7">
        <w:rPr>
          <w:rFonts w:ascii="Calibri" w:eastAsia="Calibri" w:hAnsi="Calibri" w:cs="Calibri"/>
        </w:rPr>
        <w:t>i</w:t>
      </w:r>
      <w:proofErr w:type="spellEnd"/>
      <w:r w:rsidRPr="65B65AF7">
        <w:rPr>
          <w:rFonts w:ascii="Calibri" w:eastAsia="Calibri" w:hAnsi="Calibri" w:cs="Calibri"/>
        </w:rPr>
        <w:t>)</w:t>
      </w:r>
      <w:r w:rsidR="47B71964" w:rsidRPr="65B65AF7">
        <w:rPr>
          <w:rFonts w:ascii="Calibri" w:eastAsia="Calibri" w:hAnsi="Calibri" w:cs="Calibri"/>
        </w:rPr>
        <w:t xml:space="preserve"> </w:t>
      </w:r>
      <w:r w:rsidRPr="65B65AF7">
        <w:rPr>
          <w:rFonts w:ascii="Calibri" w:eastAsia="Calibri" w:hAnsi="Calibri" w:cs="Calibri"/>
        </w:rPr>
        <w:t>pupils may be self-isolating or shielding</w:t>
      </w:r>
    </w:p>
    <w:p w14:paraId="2E17EF1A" w14:textId="7E9974AE" w:rsidR="46274189" w:rsidRDefault="64B27B6E" w:rsidP="00821D96">
      <w:pPr>
        <w:jc w:val="both"/>
        <w:rPr>
          <w:rFonts w:ascii="Calibri" w:eastAsia="Calibri" w:hAnsi="Calibri" w:cs="Calibri"/>
        </w:rPr>
      </w:pPr>
      <w:r w:rsidRPr="65B65AF7">
        <w:rPr>
          <w:rFonts w:ascii="Calibri" w:eastAsia="Calibri" w:hAnsi="Calibri" w:cs="Calibri"/>
        </w:rPr>
        <w:t>(ii)</w:t>
      </w:r>
      <w:r w:rsidR="7017E90B" w:rsidRPr="65B65AF7">
        <w:rPr>
          <w:rFonts w:ascii="Calibri" w:eastAsia="Calibri" w:hAnsi="Calibri" w:cs="Calibri"/>
        </w:rPr>
        <w:t xml:space="preserve"> </w:t>
      </w:r>
      <w:r w:rsidRPr="65B65AF7">
        <w:rPr>
          <w:rFonts w:ascii="Calibri" w:eastAsia="Calibri" w:hAnsi="Calibri" w:cs="Calibri"/>
        </w:rPr>
        <w:t>teachers who may be working from home</w:t>
      </w:r>
    </w:p>
    <w:p w14:paraId="1AAE9140" w14:textId="16D6C839" w:rsidR="00366DCC" w:rsidRPr="00901A6E" w:rsidRDefault="64B27B6E" w:rsidP="00821D96">
      <w:pPr>
        <w:jc w:val="both"/>
        <w:rPr>
          <w:rFonts w:ascii="Calibri" w:eastAsia="Calibri" w:hAnsi="Calibri" w:cs="Calibri"/>
        </w:rPr>
      </w:pPr>
      <w:r w:rsidRPr="65B65AF7">
        <w:rPr>
          <w:rFonts w:ascii="Calibri" w:eastAsia="Calibri" w:hAnsi="Calibri" w:cs="Calibri"/>
        </w:rPr>
        <w:t>(i</w:t>
      </w:r>
      <w:r w:rsidR="00821D96">
        <w:rPr>
          <w:rFonts w:ascii="Calibri" w:eastAsia="Calibri" w:hAnsi="Calibri" w:cs="Calibri"/>
        </w:rPr>
        <w:t>ii</w:t>
      </w:r>
      <w:r w:rsidRPr="65B65AF7">
        <w:rPr>
          <w:rFonts w:ascii="Calibri" w:eastAsia="Calibri" w:hAnsi="Calibri" w:cs="Calibri"/>
        </w:rPr>
        <w:t>)</w:t>
      </w:r>
      <w:r w:rsidR="5054DFF9" w:rsidRPr="65B65AF7">
        <w:rPr>
          <w:rFonts w:ascii="Calibri" w:eastAsia="Calibri" w:hAnsi="Calibri" w:cs="Calibri"/>
        </w:rPr>
        <w:t xml:space="preserve"> </w:t>
      </w:r>
      <w:r w:rsidRPr="65B65AF7">
        <w:rPr>
          <w:rFonts w:ascii="Calibri" w:eastAsia="Calibri" w:hAnsi="Calibri" w:cs="Calibri"/>
        </w:rPr>
        <w:t xml:space="preserve">schools may require </w:t>
      </w:r>
      <w:r w:rsidR="00366DCC">
        <w:rPr>
          <w:rFonts w:ascii="Calibri" w:eastAsia="Calibri" w:hAnsi="Calibri" w:cs="Calibri"/>
        </w:rPr>
        <w:t>to move to a remote or blended learning</w:t>
      </w:r>
      <w:r w:rsidRPr="65B65AF7">
        <w:rPr>
          <w:rFonts w:ascii="Calibri" w:eastAsia="Calibri" w:hAnsi="Calibri" w:cs="Calibri"/>
        </w:rPr>
        <w:t xml:space="preserve"> model</w:t>
      </w:r>
      <w:r w:rsidR="00366DCC">
        <w:rPr>
          <w:rFonts w:ascii="Calibri" w:eastAsia="Calibri" w:hAnsi="Calibri" w:cs="Calibri"/>
        </w:rPr>
        <w:t xml:space="preserve"> as part of a specific, targeted intervention</w:t>
      </w:r>
    </w:p>
    <w:p w14:paraId="6A238C7F" w14:textId="17C28D68" w:rsidR="00366DCC" w:rsidRDefault="00366DCC" w:rsidP="00821D96">
      <w:pPr>
        <w:jc w:val="both"/>
      </w:pPr>
      <w:r w:rsidRPr="00366DCC">
        <w:rPr>
          <w:b/>
          <w:i/>
          <w:iCs/>
          <w:u w:val="single"/>
        </w:rPr>
        <w:t>Blended Learning</w:t>
      </w:r>
      <w:r>
        <w:t xml:space="preserve"> – This will involve pupils attending school for their ‘in school’ learning for part of the time and undertaking the remainder of their learning ‘</w:t>
      </w:r>
      <w:r w:rsidR="00821D96">
        <w:t>in</w:t>
      </w:r>
      <w:r>
        <w:t xml:space="preserve"> home’.</w:t>
      </w:r>
    </w:p>
    <w:p w14:paraId="1AD602B3" w14:textId="4DEEAB08" w:rsidR="00366DCC" w:rsidRPr="00366DCC" w:rsidRDefault="00366DCC" w:rsidP="00821D96">
      <w:pPr>
        <w:jc w:val="both"/>
      </w:pPr>
      <w:r w:rsidRPr="00366DCC">
        <w:rPr>
          <w:b/>
          <w:i/>
          <w:u w:val="single"/>
        </w:rPr>
        <w:t>Remote Learning</w:t>
      </w:r>
      <w:r>
        <w:t xml:space="preserve"> – This will involve pupils receiving their full learning entitlement ‘</w:t>
      </w:r>
      <w:r w:rsidR="00821D96">
        <w:t>in</w:t>
      </w:r>
      <w:r>
        <w:t xml:space="preserve"> home’.</w:t>
      </w:r>
    </w:p>
    <w:p w14:paraId="0FAE75C8" w14:textId="1C916CC6" w:rsidR="0026605B" w:rsidRDefault="0026605B" w:rsidP="00821D96">
      <w:pPr>
        <w:jc w:val="both"/>
      </w:pPr>
      <w:r>
        <w:t xml:space="preserve">To ensure </w:t>
      </w:r>
      <w:r w:rsidR="58446757">
        <w:t xml:space="preserve">staff and pupils have skill and confidence to </w:t>
      </w:r>
      <w:r w:rsidR="00366DCC">
        <w:t>deliver</w:t>
      </w:r>
      <w:r w:rsidR="58446757">
        <w:t xml:space="preserve"> </w:t>
      </w:r>
      <w:r>
        <w:t>continuity in learning across all schools,</w:t>
      </w:r>
      <w:r w:rsidR="3D0A7588">
        <w:t xml:space="preserve"> the </w:t>
      </w:r>
      <w:r>
        <w:t xml:space="preserve">digital focus since returning to school in August 2020 has been to ensure: </w:t>
      </w:r>
    </w:p>
    <w:p w14:paraId="32E931EE" w14:textId="50EC4035" w:rsidR="0026605B" w:rsidRDefault="0026605B" w:rsidP="00821D96">
      <w:pPr>
        <w:pStyle w:val="ListParagraph"/>
        <w:numPr>
          <w:ilvl w:val="0"/>
          <w:numId w:val="2"/>
        </w:numPr>
        <w:jc w:val="both"/>
      </w:pPr>
      <w:r>
        <w:t xml:space="preserve">Every teacher and learner in P4 –S6, has a level of confidence in using </w:t>
      </w:r>
      <w:r w:rsidR="07CE611C">
        <w:t>Micros</w:t>
      </w:r>
      <w:r w:rsidR="5AD566D7">
        <w:t>o</w:t>
      </w:r>
      <w:r w:rsidR="07CE611C">
        <w:t xml:space="preserve">ft </w:t>
      </w:r>
      <w:r>
        <w:t xml:space="preserve">365 within Glow and a particular focus on Teams.  </w:t>
      </w:r>
    </w:p>
    <w:p w14:paraId="372D3ABF" w14:textId="12681FC7" w:rsidR="0026605B" w:rsidRDefault="0026605B" w:rsidP="00821D96">
      <w:pPr>
        <w:pStyle w:val="ListParagraph"/>
        <w:numPr>
          <w:ilvl w:val="0"/>
          <w:numId w:val="2"/>
        </w:numPr>
        <w:jc w:val="both"/>
      </w:pPr>
      <w:r>
        <w:t xml:space="preserve">Every teacher and learner in P1 – P3, has a level of confidence in using </w:t>
      </w:r>
      <w:proofErr w:type="spellStart"/>
      <w:r>
        <w:t>SeeSaw</w:t>
      </w:r>
      <w:proofErr w:type="spellEnd"/>
    </w:p>
    <w:p w14:paraId="7C8CF856" w14:textId="12069A49" w:rsidR="3CAE6A4F" w:rsidRDefault="174E1EBE" w:rsidP="00821D96">
      <w:pPr>
        <w:jc w:val="both"/>
      </w:pPr>
      <w:r>
        <w:lastRenderedPageBreak/>
        <w:t xml:space="preserve">The main digital services used in West Lothian are provided by and accessed through Glow. Further guidance on the use of Glow in </w:t>
      </w:r>
      <w:r w:rsidR="00366DCC">
        <w:t>W</w:t>
      </w:r>
      <w:r>
        <w:t xml:space="preserve">est Lothian can be found here - </w:t>
      </w:r>
      <w:hyperlink r:id="rId10">
        <w:r w:rsidRPr="0298142B">
          <w:rPr>
            <w:rStyle w:val="Hyperlink"/>
            <w:color w:val="auto"/>
          </w:rPr>
          <w:t>Use of Glow to support learning in West Lothian Schools</w:t>
        </w:r>
      </w:hyperlink>
      <w:r>
        <w:t xml:space="preserve">  </w:t>
      </w:r>
      <w:proofErr w:type="spellStart"/>
      <w:r>
        <w:t>SeeSaw</w:t>
      </w:r>
      <w:proofErr w:type="spellEnd"/>
      <w:r>
        <w:t xml:space="preserve"> has been procured for use with P1 – P3 pupils.</w:t>
      </w:r>
    </w:p>
    <w:p w14:paraId="1221D235" w14:textId="5487C2F6" w:rsidR="002D3C6F" w:rsidRPr="00366DCC" w:rsidRDefault="0026605B" w:rsidP="005C2271">
      <w:pPr>
        <w:spacing w:after="240"/>
        <w:jc w:val="both"/>
      </w:pPr>
      <w:r>
        <w:t>From the use of this core functionality, every school</w:t>
      </w:r>
      <w:r w:rsidR="0EB12176">
        <w:t>,</w:t>
      </w:r>
      <w:r>
        <w:t xml:space="preserve"> teacher and pupil can have the confidence to then explore how this can support learning both </w:t>
      </w:r>
      <w:r w:rsidR="00366DCC">
        <w:t>‘</w:t>
      </w:r>
      <w:r>
        <w:t xml:space="preserve">in </w:t>
      </w:r>
      <w:r w:rsidR="00366DCC">
        <w:t>school’</w:t>
      </w:r>
      <w:r>
        <w:t xml:space="preserve"> and </w:t>
      </w:r>
      <w:r w:rsidR="00366DCC">
        <w:t>‘</w:t>
      </w:r>
      <w:r w:rsidR="00821D96">
        <w:t>in</w:t>
      </w:r>
      <w:r>
        <w:t xml:space="preserve"> home</w:t>
      </w:r>
      <w:r w:rsidR="00366DCC">
        <w:t>’</w:t>
      </w:r>
      <w:r>
        <w:t>.</w:t>
      </w:r>
      <w:r w:rsidR="1962D744">
        <w:t xml:space="preserve"> These tools should be a core resource in everyday classroom practice </w:t>
      </w:r>
      <w:r w:rsidR="5807BC75">
        <w:t xml:space="preserve">delivered within the </w:t>
      </w:r>
      <w:r w:rsidR="5AB2CD8D">
        <w:t>35-hour</w:t>
      </w:r>
      <w:r w:rsidR="5807BC75">
        <w:t xml:space="preserve"> week and within the school Working Time Agreement.</w:t>
      </w:r>
      <w:r w:rsidR="4D77AB23">
        <w:t xml:space="preserve"> </w:t>
      </w:r>
      <w:r w:rsidR="00366DCC">
        <w:t>I</w:t>
      </w:r>
      <w:r w:rsidR="275088D5">
        <w:t>t is recognised that in some circumstances</w:t>
      </w:r>
      <w:r w:rsidR="4882485E">
        <w:t xml:space="preserve">, ‘team teaching’ </w:t>
      </w:r>
      <w:r w:rsidR="2B00E99C">
        <w:t xml:space="preserve">across classes may most effectively support staff and </w:t>
      </w:r>
      <w:r w:rsidR="5D5CD427">
        <w:t>pupils</w:t>
      </w:r>
      <w:r w:rsidR="59279510">
        <w:t>.</w:t>
      </w:r>
      <w:r w:rsidR="00366DCC">
        <w:t xml:space="preserve"> </w:t>
      </w:r>
      <w:r w:rsidR="00280B59">
        <w:t>How this is implemented at a local school level should be agreed within schools to best accommodate the requirements of the school and the individuals concerned</w:t>
      </w:r>
      <w:r w:rsidR="7BEEFF23">
        <w:t>,</w:t>
      </w:r>
      <w:r w:rsidR="00280B59">
        <w:t xml:space="preserve"> in an agile manner.   </w:t>
      </w:r>
    </w:p>
    <w:p w14:paraId="12633B07" w14:textId="286A2B4C" w:rsidR="7E14412A" w:rsidRDefault="00366DCC" w:rsidP="005C2271">
      <w:pPr>
        <w:spacing w:after="0"/>
        <w:jc w:val="both"/>
        <w:rPr>
          <w:b/>
          <w:bCs/>
        </w:rPr>
      </w:pPr>
      <w:r>
        <w:rPr>
          <w:b/>
          <w:bCs/>
        </w:rPr>
        <w:t xml:space="preserve">Remote learning, teaching </w:t>
      </w:r>
      <w:r w:rsidR="00174503">
        <w:rPr>
          <w:b/>
          <w:bCs/>
        </w:rPr>
        <w:t xml:space="preserve">and </w:t>
      </w:r>
      <w:r>
        <w:rPr>
          <w:b/>
          <w:bCs/>
        </w:rPr>
        <w:t>assessment</w:t>
      </w:r>
    </w:p>
    <w:p w14:paraId="605C3293" w14:textId="6F75F41C" w:rsidR="7E14412A" w:rsidRDefault="3829D88F" w:rsidP="00901A6E">
      <w:pPr>
        <w:spacing w:after="0"/>
        <w:jc w:val="both"/>
      </w:pPr>
      <w:r>
        <w:t>Where teachers are working from home</w:t>
      </w:r>
      <w:r w:rsidR="5FF16E95">
        <w:t xml:space="preserve"> they </w:t>
      </w:r>
      <w:r w:rsidR="20992DD3">
        <w:t xml:space="preserve">should </w:t>
      </w:r>
      <w:r w:rsidR="13377F34">
        <w:t>utilise the tools available via Teams and Seesaw</w:t>
      </w:r>
      <w:r w:rsidR="533EA146">
        <w:t xml:space="preserve"> to</w:t>
      </w:r>
      <w:r w:rsidR="13377F34">
        <w:t xml:space="preserve"> deliver </w:t>
      </w:r>
      <w:r w:rsidR="57DB8AAF">
        <w:t>live and</w:t>
      </w:r>
      <w:r w:rsidR="00366DCC">
        <w:t>/</w:t>
      </w:r>
      <w:r w:rsidR="1F888771">
        <w:t>or</w:t>
      </w:r>
      <w:r w:rsidR="57DB8AAF">
        <w:t xml:space="preserve"> recorded lessons, engage </w:t>
      </w:r>
      <w:r w:rsidR="7D9B4286">
        <w:t>in learner conversation</w:t>
      </w:r>
      <w:r w:rsidR="00366DCC">
        <w:t>, use shared screen</w:t>
      </w:r>
      <w:r w:rsidR="229F939D">
        <w:t xml:space="preserve"> </w:t>
      </w:r>
      <w:r w:rsidR="00821D96">
        <w:t xml:space="preserve">functionality </w:t>
      </w:r>
      <w:r w:rsidR="229F939D">
        <w:t xml:space="preserve">and provide feedback to pupils. </w:t>
      </w:r>
      <w:r w:rsidR="00366DCC">
        <w:t>Teacher professional judgement will be used as to the appropriateness of these functions to ensure the delivery of high quality learning experiences for children and young people.</w:t>
      </w:r>
    </w:p>
    <w:p w14:paraId="698035D1" w14:textId="171843E5" w:rsidR="00366DCC" w:rsidRDefault="2A380D6F" w:rsidP="00901A6E">
      <w:pPr>
        <w:jc w:val="both"/>
        <w:rPr>
          <w:rFonts w:ascii="Calibri" w:eastAsia="Calibri" w:hAnsi="Calibri" w:cs="Calibri"/>
        </w:rPr>
      </w:pPr>
      <w:r w:rsidRPr="65B65AF7">
        <w:rPr>
          <w:rFonts w:ascii="Calibri" w:eastAsia="Calibri" w:hAnsi="Calibri" w:cs="Calibri"/>
        </w:rPr>
        <w:t xml:space="preserve">It is recognised that there will be variable circumstances for teachers working from </w:t>
      </w:r>
      <w:r w:rsidR="527865B3" w:rsidRPr="65B65AF7">
        <w:rPr>
          <w:rFonts w:ascii="Calibri" w:eastAsia="Calibri" w:hAnsi="Calibri" w:cs="Calibri"/>
        </w:rPr>
        <w:t>home</w:t>
      </w:r>
      <w:r w:rsidR="00174503">
        <w:rPr>
          <w:rFonts w:ascii="Calibri" w:eastAsia="Calibri" w:hAnsi="Calibri" w:cs="Calibri"/>
        </w:rPr>
        <w:t xml:space="preserve"> and subsequently t</w:t>
      </w:r>
      <w:r w:rsidR="527865B3" w:rsidRPr="65B65AF7">
        <w:rPr>
          <w:rFonts w:ascii="Calibri" w:eastAsia="Calibri" w:hAnsi="Calibri" w:cs="Calibri"/>
        </w:rPr>
        <w:t>eacher</w:t>
      </w:r>
      <w:r w:rsidRPr="65B65AF7">
        <w:rPr>
          <w:rFonts w:ascii="Calibri" w:eastAsia="Calibri" w:hAnsi="Calibri" w:cs="Calibri"/>
        </w:rPr>
        <w:t xml:space="preserve"> professional judgement </w:t>
      </w:r>
      <w:r w:rsidR="00174503">
        <w:rPr>
          <w:rFonts w:ascii="Calibri" w:eastAsia="Calibri" w:hAnsi="Calibri" w:cs="Calibri"/>
        </w:rPr>
        <w:t>will be required in</w:t>
      </w:r>
      <w:r w:rsidRPr="65B65AF7">
        <w:rPr>
          <w:rFonts w:ascii="Calibri" w:eastAsia="Calibri" w:hAnsi="Calibri" w:cs="Calibri"/>
        </w:rPr>
        <w:t xml:space="preserve"> determining </w:t>
      </w:r>
      <w:r w:rsidR="00366DCC">
        <w:rPr>
          <w:rFonts w:ascii="Calibri" w:eastAsia="Calibri" w:hAnsi="Calibri" w:cs="Calibri"/>
        </w:rPr>
        <w:t xml:space="preserve">the structure of lessons, </w:t>
      </w:r>
      <w:r w:rsidR="00174503">
        <w:rPr>
          <w:rFonts w:ascii="Calibri" w:eastAsia="Calibri" w:hAnsi="Calibri" w:cs="Calibri"/>
        </w:rPr>
        <w:t xml:space="preserve">planned opportunities for </w:t>
      </w:r>
      <w:r w:rsidR="00366DCC">
        <w:rPr>
          <w:rFonts w:ascii="Calibri" w:eastAsia="Calibri" w:hAnsi="Calibri" w:cs="Calibri"/>
        </w:rPr>
        <w:t xml:space="preserve">teacher input and assessment </w:t>
      </w:r>
      <w:r w:rsidR="00174503">
        <w:rPr>
          <w:rFonts w:ascii="Calibri" w:eastAsia="Calibri" w:hAnsi="Calibri" w:cs="Calibri"/>
        </w:rPr>
        <w:t xml:space="preserve">and feedback </w:t>
      </w:r>
      <w:r w:rsidR="00366DCC">
        <w:rPr>
          <w:rFonts w:ascii="Calibri" w:eastAsia="Calibri" w:hAnsi="Calibri" w:cs="Calibri"/>
        </w:rPr>
        <w:t>approaches</w:t>
      </w:r>
      <w:r w:rsidRPr="65B65AF7">
        <w:rPr>
          <w:rFonts w:ascii="Calibri" w:eastAsia="Calibri" w:hAnsi="Calibri" w:cs="Calibri"/>
        </w:rPr>
        <w:t xml:space="preserve">. </w:t>
      </w:r>
      <w:r w:rsidR="2561D137" w:rsidRPr="65B65AF7">
        <w:rPr>
          <w:rFonts w:ascii="Calibri" w:eastAsia="Calibri" w:hAnsi="Calibri" w:cs="Calibri"/>
        </w:rPr>
        <w:t xml:space="preserve"> </w:t>
      </w:r>
    </w:p>
    <w:p w14:paraId="7380D135" w14:textId="2FE6CE7F" w:rsidR="005C2271" w:rsidRPr="005C2271" w:rsidRDefault="00366DCC" w:rsidP="005C2271">
      <w:pPr>
        <w:spacing w:after="240"/>
        <w:jc w:val="both"/>
        <w:rPr>
          <w:rFonts w:ascii="Calibri" w:eastAsia="Calibri" w:hAnsi="Calibri" w:cs="Calibri"/>
        </w:rPr>
      </w:pPr>
      <w:r>
        <w:rPr>
          <w:rFonts w:ascii="Calibri" w:eastAsia="Calibri" w:hAnsi="Calibri" w:cs="Calibri"/>
        </w:rPr>
        <w:t>Where teachers are remote working but children still attending school, t</w:t>
      </w:r>
      <w:r w:rsidR="2A380D6F" w:rsidRPr="65B65AF7">
        <w:rPr>
          <w:rFonts w:ascii="Calibri" w:eastAsia="Calibri" w:hAnsi="Calibri" w:cs="Calibri"/>
        </w:rPr>
        <w:t>he professional judgements of the teacher who is working from home and the in-class cover teacher would form a key part of the decision-making process.</w:t>
      </w:r>
      <w:r>
        <w:rPr>
          <w:rFonts w:ascii="Calibri" w:eastAsia="Calibri" w:hAnsi="Calibri" w:cs="Calibri"/>
        </w:rPr>
        <w:t xml:space="preserve"> </w:t>
      </w:r>
      <w:r w:rsidR="6C8990FC" w:rsidRPr="0298142B">
        <w:rPr>
          <w:rFonts w:ascii="Calibri" w:eastAsia="Calibri" w:hAnsi="Calibri" w:cs="Calibri"/>
        </w:rPr>
        <w:t xml:space="preserve">Staff teaching from home </w:t>
      </w:r>
      <w:r w:rsidR="0761C7EF" w:rsidRPr="0298142B">
        <w:rPr>
          <w:rFonts w:ascii="Calibri" w:eastAsia="Calibri" w:hAnsi="Calibri" w:cs="Calibri"/>
        </w:rPr>
        <w:t xml:space="preserve">will continue to be responsible for </w:t>
      </w:r>
      <w:r w:rsidR="00174503">
        <w:rPr>
          <w:rFonts w:ascii="Calibri" w:eastAsia="Calibri" w:hAnsi="Calibri" w:cs="Calibri"/>
        </w:rPr>
        <w:t xml:space="preserve">the </w:t>
      </w:r>
      <w:r w:rsidR="0761C7EF" w:rsidRPr="0298142B">
        <w:rPr>
          <w:rFonts w:ascii="Calibri" w:eastAsia="Calibri" w:hAnsi="Calibri" w:cs="Calibri"/>
        </w:rPr>
        <w:t>delivery of learning, teaching and assessment</w:t>
      </w:r>
      <w:r w:rsidR="00174503">
        <w:rPr>
          <w:rFonts w:ascii="Calibri" w:eastAsia="Calibri" w:hAnsi="Calibri" w:cs="Calibri"/>
        </w:rPr>
        <w:t xml:space="preserve"> through ongoing professional dialogue with the teacher covering within the class</w:t>
      </w:r>
      <w:r>
        <w:rPr>
          <w:rFonts w:ascii="Calibri" w:eastAsia="Calibri" w:hAnsi="Calibri" w:cs="Calibri"/>
        </w:rPr>
        <w:t>. T</w:t>
      </w:r>
      <w:r w:rsidR="0761C7EF" w:rsidRPr="0298142B">
        <w:rPr>
          <w:rFonts w:ascii="Calibri" w:eastAsia="Calibri" w:hAnsi="Calibri" w:cs="Calibri"/>
        </w:rPr>
        <w:t xml:space="preserve">he health and </w:t>
      </w:r>
      <w:r w:rsidR="166C5CC4" w:rsidRPr="0298142B">
        <w:rPr>
          <w:rFonts w:ascii="Calibri" w:eastAsia="Calibri" w:hAnsi="Calibri" w:cs="Calibri"/>
        </w:rPr>
        <w:t>safety of pupils in the classroom will be managed by the school</w:t>
      </w:r>
      <w:r>
        <w:rPr>
          <w:rFonts w:ascii="Calibri" w:eastAsia="Calibri" w:hAnsi="Calibri" w:cs="Calibri"/>
        </w:rPr>
        <w:t>, ensuring children/young people are supervised by GTCS registered staff</w:t>
      </w:r>
      <w:r w:rsidR="00821D96">
        <w:rPr>
          <w:rFonts w:ascii="Calibri" w:eastAsia="Calibri" w:hAnsi="Calibri" w:cs="Calibri"/>
        </w:rPr>
        <w:t xml:space="preserve"> during learning episodes</w:t>
      </w:r>
      <w:r>
        <w:rPr>
          <w:rFonts w:ascii="Calibri" w:eastAsia="Calibri" w:hAnsi="Calibri" w:cs="Calibri"/>
        </w:rPr>
        <w:t>.</w:t>
      </w:r>
    </w:p>
    <w:p w14:paraId="478D196D" w14:textId="5C393C0E" w:rsidR="00366DCC" w:rsidRPr="00366DCC" w:rsidRDefault="00366DCC" w:rsidP="00901A6E">
      <w:pPr>
        <w:spacing w:after="0"/>
        <w:jc w:val="both"/>
        <w:rPr>
          <w:b/>
        </w:rPr>
      </w:pPr>
      <w:r w:rsidRPr="00366DCC">
        <w:rPr>
          <w:b/>
        </w:rPr>
        <w:t>Blended learning, teaching and assessment</w:t>
      </w:r>
    </w:p>
    <w:p w14:paraId="39C0BE75" w14:textId="48CBED27" w:rsidR="00821D96" w:rsidRPr="00901A6E" w:rsidRDefault="00366DCC" w:rsidP="00901A6E">
      <w:pPr>
        <w:spacing w:after="0"/>
        <w:jc w:val="both"/>
      </w:pPr>
      <w:r>
        <w:t>Within a Blended Learning scenario, there is no expectation that staff should ‘remote teach’ at the same time as having responsibility for the learning, teaching and assessment of those ‘in school’ learning. Pupils ‘</w:t>
      </w:r>
      <w:r w:rsidR="00821D96">
        <w:t>in</w:t>
      </w:r>
      <w:r>
        <w:t xml:space="preserve"> home’ learning will retain continuity of learning through access to class Teams pages or </w:t>
      </w:r>
      <w:proofErr w:type="spellStart"/>
      <w:r>
        <w:t>SeeSaw</w:t>
      </w:r>
      <w:proofErr w:type="spellEnd"/>
      <w:r>
        <w:t>. Teachers, while also teaching pupils in a physical classroom, should continue to create opportunities to encourage engagement in collaborative tasks utilising the tools available in Seesaw, Teams conversations, assignments and OneNote. These tools will also allow teachers to provide feedback to pupils utilising these tools. Within the blended learning model, staff should plan for a range of independent tasks/projects for ‘</w:t>
      </w:r>
      <w:r w:rsidR="00821D96">
        <w:t>in</w:t>
      </w:r>
      <w:r>
        <w:t xml:space="preserve"> home’ learning to ensure workload is manageable and achievable, whilst continuing to deliver high quality learning, teaching and assessment. </w:t>
      </w:r>
    </w:p>
    <w:p w14:paraId="2517194F" w14:textId="77777777" w:rsidR="00174503" w:rsidRDefault="00174503" w:rsidP="00821D96">
      <w:pPr>
        <w:jc w:val="both"/>
        <w:rPr>
          <w:b/>
          <w:bCs/>
        </w:rPr>
      </w:pPr>
    </w:p>
    <w:p w14:paraId="509EC0A6" w14:textId="61D0DF65" w:rsidR="00366DCC" w:rsidRDefault="00366DCC" w:rsidP="00901A6E">
      <w:pPr>
        <w:spacing w:after="0"/>
        <w:jc w:val="both"/>
        <w:rPr>
          <w:b/>
          <w:bCs/>
        </w:rPr>
      </w:pPr>
      <w:r w:rsidRPr="0298142B">
        <w:rPr>
          <w:b/>
          <w:bCs/>
        </w:rPr>
        <w:t xml:space="preserve">Pupils self-isolating or shielding </w:t>
      </w:r>
    </w:p>
    <w:p w14:paraId="7C96F1D9" w14:textId="27AC2BCF" w:rsidR="00366DCC" w:rsidRDefault="00366DCC" w:rsidP="00901A6E">
      <w:pPr>
        <w:spacing w:after="0"/>
        <w:jc w:val="both"/>
      </w:pPr>
      <w:r>
        <w:t xml:space="preserve">Continuity of learning for pupils self-isolating or shielding should be agreed </w:t>
      </w:r>
      <w:r w:rsidR="00821D96">
        <w:t xml:space="preserve">in line with the guidance provided above for remote learning </w:t>
      </w:r>
      <w:r>
        <w:t xml:space="preserve">and reflect the needs of the individual pupil in line with GIRFEC principles. This will include a range of learning activities both accessed digitally and away from digital devices. Use of Teams and Seesaw will mean that pupils at home will also have opportunities to share evidence of their learning with teachers and classmates from home. </w:t>
      </w:r>
    </w:p>
    <w:p w14:paraId="145472E9" w14:textId="67784878" w:rsidR="00821D96" w:rsidRPr="00821D96" w:rsidRDefault="00366DCC" w:rsidP="00821D96">
      <w:pPr>
        <w:jc w:val="both"/>
      </w:pPr>
      <w:r>
        <w:lastRenderedPageBreak/>
        <w:t xml:space="preserve">Using teacher professional judgement, teachers may determine it appropriate for pupils to access a live stream of the classroom </w:t>
      </w:r>
      <w:r w:rsidR="00174503">
        <w:t xml:space="preserve">for specific teaching content </w:t>
      </w:r>
      <w:r>
        <w:t>or to follow along with a teacher shared screen. There will also be opportunities to facilitate pupils taking part in in small group via video conferencing. For example, a pupil may take part in a reading/discussion activity with the other pupils in their group via Teams meetings.</w:t>
      </w:r>
    </w:p>
    <w:p w14:paraId="25C7B15A" w14:textId="77777777" w:rsidR="00174503" w:rsidRDefault="00174503" w:rsidP="00821D96">
      <w:pPr>
        <w:jc w:val="both"/>
        <w:rPr>
          <w:b/>
          <w:bCs/>
        </w:rPr>
      </w:pPr>
    </w:p>
    <w:p w14:paraId="4DBC5CB0" w14:textId="18CA5911" w:rsidR="237A3F83" w:rsidRDefault="237A3F83" w:rsidP="00901A6E">
      <w:pPr>
        <w:spacing w:after="0"/>
        <w:jc w:val="both"/>
        <w:rPr>
          <w:b/>
          <w:bCs/>
        </w:rPr>
      </w:pPr>
      <w:r w:rsidRPr="218B648A">
        <w:rPr>
          <w:b/>
          <w:bCs/>
        </w:rPr>
        <w:t xml:space="preserve">Online </w:t>
      </w:r>
      <w:r w:rsidR="00366DCC">
        <w:rPr>
          <w:b/>
          <w:bCs/>
        </w:rPr>
        <w:t>learning, teaching and assessment</w:t>
      </w:r>
    </w:p>
    <w:p w14:paraId="35D946CE" w14:textId="0C810D2C" w:rsidR="00366DCC" w:rsidRPr="00174503" w:rsidRDefault="00B55E93" w:rsidP="00901A6E">
      <w:pPr>
        <w:spacing w:after="0"/>
        <w:jc w:val="both"/>
      </w:pPr>
      <w:r>
        <w:t>When delivering online learning experiences for pupils,</w:t>
      </w:r>
      <w:r w:rsidR="000C50D4">
        <w:t xml:space="preserve"> either </w:t>
      </w:r>
      <w:r w:rsidR="00366DCC">
        <w:t>‘in school’ or ‘</w:t>
      </w:r>
      <w:r w:rsidR="00821D96">
        <w:t>in</w:t>
      </w:r>
      <w:r w:rsidR="00366DCC">
        <w:t xml:space="preserve"> home’</w:t>
      </w:r>
      <w:r w:rsidR="000C50D4">
        <w:t>,</w:t>
      </w:r>
      <w:r>
        <w:t xml:space="preserve"> teachers should only use the agreed platforms for delivering such experiences. </w:t>
      </w:r>
      <w:r w:rsidR="14F9EB71">
        <w:t>T</w:t>
      </w:r>
      <w:r>
        <w:t xml:space="preserve">his will be </w:t>
      </w:r>
      <w:r w:rsidR="1D4827B9">
        <w:t>using</w:t>
      </w:r>
      <w:r>
        <w:t xml:space="preserve"> the services provided through Glow and </w:t>
      </w:r>
      <w:proofErr w:type="spellStart"/>
      <w:r>
        <w:t>SeeSaw</w:t>
      </w:r>
      <w:proofErr w:type="spellEnd"/>
      <w:r w:rsidR="23EAE29A">
        <w:t>, following agreed policies and protocols including taking all appropriate m</w:t>
      </w:r>
      <w:r w:rsidR="0F864FD9">
        <w:t>easures to protect privacy and safeguard their professionalism e</w:t>
      </w:r>
      <w:r w:rsidR="00366DCC">
        <w:t>.</w:t>
      </w:r>
      <w:r w:rsidR="0F864FD9">
        <w:t>g</w:t>
      </w:r>
      <w:r w:rsidR="00366DCC">
        <w:t>.</w:t>
      </w:r>
      <w:r w:rsidR="0F864FD9">
        <w:t xml:space="preserve"> </w:t>
      </w:r>
      <w:r w:rsidR="506468E3">
        <w:t>using ‘blurred’ backg</w:t>
      </w:r>
      <w:r w:rsidR="7196286C">
        <w:t>rounds and ensuring appropriate dress.</w:t>
      </w:r>
      <w:r w:rsidR="00821D96">
        <w:t xml:space="preserve"> </w:t>
      </w:r>
      <w:hyperlink r:id="rId11" w:anchor="microsoft-365-teams-meetings-with-learners-and-use-of-video">
        <w:r w:rsidR="0FBE6C5D" w:rsidRPr="65B65AF7">
          <w:rPr>
            <w:rStyle w:val="Hyperlink"/>
          </w:rPr>
          <w:t>Guidance for the use of Teams meetings</w:t>
        </w:r>
      </w:hyperlink>
    </w:p>
    <w:p w14:paraId="7F38FB1E" w14:textId="77777777" w:rsidR="00174503" w:rsidRDefault="00174503" w:rsidP="00821D96">
      <w:pPr>
        <w:jc w:val="both"/>
        <w:rPr>
          <w:b/>
          <w:bCs/>
        </w:rPr>
      </w:pPr>
    </w:p>
    <w:p w14:paraId="0E8B07FB" w14:textId="78EB8ACE" w:rsidR="237A3F83" w:rsidRDefault="237A3F83" w:rsidP="00901A6E">
      <w:pPr>
        <w:spacing w:after="0"/>
        <w:jc w:val="both"/>
        <w:rPr>
          <w:b/>
          <w:bCs/>
        </w:rPr>
      </w:pPr>
      <w:r w:rsidRPr="3CAE6A4F">
        <w:rPr>
          <w:b/>
          <w:bCs/>
        </w:rPr>
        <w:t>Safeguarding</w:t>
      </w:r>
    </w:p>
    <w:p w14:paraId="09122F33" w14:textId="7DEC25EF" w:rsidR="1287B8B6" w:rsidRDefault="1287B8B6" w:rsidP="00901A6E">
      <w:pPr>
        <w:spacing w:after="0"/>
        <w:jc w:val="both"/>
      </w:pPr>
      <w:r>
        <w:t>S</w:t>
      </w:r>
      <w:r w:rsidR="00366DCC">
        <w:t>t</w:t>
      </w:r>
      <w:r>
        <w:t xml:space="preserve">aff should not communicate with pupils using any digital platforms other than Glow or Seesaw. </w:t>
      </w:r>
      <w:r w:rsidR="00174503">
        <w:t>In line with GTCS Professional Guide, ‘</w:t>
      </w:r>
      <w:hyperlink r:id="rId12" w:history="1">
        <w:r w:rsidR="00174503" w:rsidRPr="0053131C">
          <w:rPr>
            <w:rStyle w:val="Hyperlink"/>
          </w:rPr>
          <w:t>Engaging Online; a guide for teachers’</w:t>
        </w:r>
      </w:hyperlink>
      <w:r>
        <w:t xml:space="preserve"> </w:t>
      </w:r>
      <w:r w:rsidR="00174503">
        <w:t xml:space="preserve">staff </w:t>
      </w:r>
      <w:r>
        <w:t>should not share personal email addresses, personal phone numbers</w:t>
      </w:r>
      <w:r w:rsidR="00174503">
        <w:t xml:space="preserve">, </w:t>
      </w:r>
      <w:r>
        <w:t>social media ID</w:t>
      </w:r>
      <w:r w:rsidR="00174503">
        <w:t xml:space="preserve"> or share personal information/images of others</w:t>
      </w:r>
      <w:r w:rsidR="5365D1C0">
        <w:t>.</w:t>
      </w:r>
      <w:r w:rsidR="00174503">
        <w:t xml:space="preserve"> </w:t>
      </w:r>
      <w:r w:rsidR="0053131C">
        <w:t xml:space="preserve"> </w:t>
      </w:r>
    </w:p>
    <w:p w14:paraId="5E1593BA" w14:textId="4DE301D6" w:rsidR="0053131C" w:rsidRPr="00174503" w:rsidRDefault="002438EF" w:rsidP="00821D96">
      <w:pPr>
        <w:jc w:val="both"/>
      </w:pPr>
      <w:r>
        <w:t xml:space="preserve">Schools will have in place locally agreed protocols to protect and safeguard pupils when delivering online lessons. These should </w:t>
      </w:r>
      <w:r w:rsidR="61DE5004">
        <w:t xml:space="preserve">be </w:t>
      </w:r>
      <w:r>
        <w:t xml:space="preserve">based on those found within the </w:t>
      </w:r>
      <w:r w:rsidR="0053131C">
        <w:t xml:space="preserve">use of </w:t>
      </w:r>
      <w:hyperlink r:id="rId13" w:history="1">
        <w:r w:rsidR="0053131C" w:rsidRPr="0053296A">
          <w:rPr>
            <w:rStyle w:val="Hyperlink"/>
          </w:rPr>
          <w:t xml:space="preserve">Teams meeting </w:t>
        </w:r>
        <w:r w:rsidRPr="0053296A">
          <w:rPr>
            <w:rStyle w:val="Hyperlink"/>
          </w:rPr>
          <w:t>guidance</w:t>
        </w:r>
      </w:hyperlink>
      <w:r w:rsidR="0026605B">
        <w:t xml:space="preserve"> and</w:t>
      </w:r>
      <w:r>
        <w:t xml:space="preserve"> may be adjusted to accommodate the local requirements of a school</w:t>
      </w:r>
      <w:r w:rsidR="0026605B">
        <w:t xml:space="preserve"> if necessary and the changing guidance provided both locally and nationally as the current situation changes. </w:t>
      </w:r>
    </w:p>
    <w:p w14:paraId="40161270" w14:textId="77777777" w:rsidR="00174503" w:rsidRDefault="00174503" w:rsidP="00821D96">
      <w:pPr>
        <w:jc w:val="both"/>
        <w:rPr>
          <w:b/>
          <w:bCs/>
        </w:rPr>
      </w:pPr>
    </w:p>
    <w:p w14:paraId="22600011" w14:textId="48069885" w:rsidR="237A3F83" w:rsidRDefault="237A3F83" w:rsidP="00901A6E">
      <w:pPr>
        <w:spacing w:after="0"/>
        <w:jc w:val="both"/>
        <w:rPr>
          <w:b/>
          <w:bCs/>
        </w:rPr>
      </w:pPr>
      <w:r w:rsidRPr="3CAE6A4F">
        <w:rPr>
          <w:b/>
          <w:bCs/>
        </w:rPr>
        <w:t>Use of</w:t>
      </w:r>
      <w:r w:rsidR="4D629C49" w:rsidRPr="3CAE6A4F">
        <w:rPr>
          <w:b/>
          <w:bCs/>
        </w:rPr>
        <w:t xml:space="preserve"> </w:t>
      </w:r>
      <w:r w:rsidRPr="3CAE6A4F">
        <w:rPr>
          <w:b/>
          <w:bCs/>
        </w:rPr>
        <w:t>and Access to Digital Services</w:t>
      </w:r>
    </w:p>
    <w:p w14:paraId="31258853" w14:textId="1F4F1F94" w:rsidR="000C50D4" w:rsidRDefault="2CAE2744" w:rsidP="00901A6E">
      <w:pPr>
        <w:spacing w:after="0"/>
        <w:jc w:val="both"/>
      </w:pPr>
      <w:r>
        <w:t>It would be expected that teachers sharing online learning</w:t>
      </w:r>
      <w:r w:rsidR="67EB3D4A">
        <w:t xml:space="preserve"> experiences</w:t>
      </w:r>
      <w:r w:rsidR="341BD877">
        <w:t xml:space="preserve"> that they</w:t>
      </w:r>
      <w:r w:rsidR="67EB3D4A">
        <w:t xml:space="preserve"> would be delivered using West Lothian devices</w:t>
      </w:r>
      <w:r w:rsidR="30D0DE51">
        <w:t>, as far as possible</w:t>
      </w:r>
      <w:r w:rsidR="67EB3D4A">
        <w:t>.</w:t>
      </w:r>
    </w:p>
    <w:p w14:paraId="64813D40" w14:textId="69FA63D4" w:rsidR="0026605B" w:rsidRDefault="0026605B" w:rsidP="00821D96">
      <w:pPr>
        <w:jc w:val="both"/>
      </w:pPr>
      <w:r>
        <w:t xml:space="preserve">Guidance and support for staff in the use of the digital services to support learning and teaching can be found at </w:t>
      </w:r>
      <w:hyperlink r:id="rId14" w:history="1">
        <w:r w:rsidRPr="002438EF">
          <w:rPr>
            <w:rStyle w:val="Hyperlink"/>
          </w:rPr>
          <w:t xml:space="preserve">WL </w:t>
        </w:r>
        <w:proofErr w:type="spellStart"/>
        <w:r w:rsidRPr="002438EF">
          <w:rPr>
            <w:rStyle w:val="Hyperlink"/>
          </w:rPr>
          <w:t>DigiLearn</w:t>
        </w:r>
        <w:proofErr w:type="spellEnd"/>
      </w:hyperlink>
      <w:r>
        <w:t xml:space="preserve">,  </w:t>
      </w:r>
      <w:hyperlink r:id="rId15" w:history="1">
        <w:r w:rsidRPr="002438EF">
          <w:rPr>
            <w:rStyle w:val="Hyperlink"/>
          </w:rPr>
          <w:t xml:space="preserve">WL </w:t>
        </w:r>
        <w:proofErr w:type="spellStart"/>
        <w:r w:rsidRPr="002438EF">
          <w:rPr>
            <w:rStyle w:val="Hyperlink"/>
          </w:rPr>
          <w:t>DigiLearn</w:t>
        </w:r>
        <w:proofErr w:type="spellEnd"/>
        <w:r w:rsidRPr="002438EF">
          <w:rPr>
            <w:rStyle w:val="Hyperlink"/>
          </w:rPr>
          <w:t xml:space="preserve"> Academy</w:t>
        </w:r>
      </w:hyperlink>
      <w:r>
        <w:t xml:space="preserve"> and the </w:t>
      </w:r>
      <w:hyperlink r:id="rId16" w:history="1">
        <w:r w:rsidRPr="002438EF">
          <w:rPr>
            <w:rStyle w:val="Hyperlink"/>
          </w:rPr>
          <w:t>#</w:t>
        </w:r>
        <w:proofErr w:type="spellStart"/>
        <w:r w:rsidRPr="002438EF">
          <w:rPr>
            <w:rStyle w:val="Hyperlink"/>
          </w:rPr>
          <w:t>DigiKen</w:t>
        </w:r>
        <w:proofErr w:type="spellEnd"/>
        <w:r w:rsidRPr="002438EF">
          <w:rPr>
            <w:rStyle w:val="Hyperlink"/>
          </w:rPr>
          <w:t xml:space="preserve"> Microsoft Team</w:t>
        </w:r>
      </w:hyperlink>
      <w:r>
        <w:t xml:space="preserve">. </w:t>
      </w:r>
    </w:p>
    <w:p w14:paraId="422E8944" w14:textId="77777777" w:rsidR="00CE0F7F" w:rsidRDefault="0026605B" w:rsidP="00821D96">
      <w:pPr>
        <w:jc w:val="both"/>
      </w:pPr>
      <w:r>
        <w:t xml:space="preserve">Guidance and support for pupils on the use of the digital services to be used in their learning can be found at - </w:t>
      </w:r>
      <w:hyperlink r:id="rId17">
        <w:r w:rsidRPr="3CAE6A4F">
          <w:rPr>
            <w:rStyle w:val="Hyperlink"/>
          </w:rPr>
          <w:t>WLA - Using Glow in Your Learning</w:t>
        </w:r>
      </w:hyperlink>
    </w:p>
    <w:p w14:paraId="20849FB9" w14:textId="06C91948" w:rsidR="00CE0F7F" w:rsidRPr="00CE0F7F" w:rsidRDefault="7E40F695" w:rsidP="00821D96">
      <w:pPr>
        <w:jc w:val="both"/>
      </w:pPr>
      <w:r w:rsidRPr="0298142B">
        <w:rPr>
          <w:rFonts w:ascii="Calibri" w:eastAsia="Calibri" w:hAnsi="Calibri" w:cs="Calibri"/>
        </w:rPr>
        <w:t xml:space="preserve">Arrangements for the delivery of remote </w:t>
      </w:r>
      <w:r w:rsidR="00366DCC">
        <w:rPr>
          <w:rFonts w:ascii="Calibri" w:eastAsia="Calibri" w:hAnsi="Calibri" w:cs="Calibri"/>
        </w:rPr>
        <w:t xml:space="preserve">and blended learning, </w:t>
      </w:r>
      <w:r w:rsidRPr="0298142B">
        <w:rPr>
          <w:rFonts w:ascii="Calibri" w:eastAsia="Calibri" w:hAnsi="Calibri" w:cs="Calibri"/>
        </w:rPr>
        <w:t xml:space="preserve">teaching </w:t>
      </w:r>
      <w:r w:rsidR="00366DCC">
        <w:rPr>
          <w:rFonts w:ascii="Calibri" w:eastAsia="Calibri" w:hAnsi="Calibri" w:cs="Calibri"/>
        </w:rPr>
        <w:t xml:space="preserve">and assessment </w:t>
      </w:r>
      <w:r w:rsidRPr="0298142B">
        <w:rPr>
          <w:rFonts w:ascii="Calibri" w:eastAsia="Calibri" w:hAnsi="Calibri" w:cs="Calibri"/>
        </w:rPr>
        <w:t xml:space="preserve">should be underpinned by the principle of </w:t>
      </w:r>
      <w:r w:rsidR="20DB60F4" w:rsidRPr="0298142B">
        <w:rPr>
          <w:rFonts w:ascii="Calibri" w:eastAsia="Calibri" w:hAnsi="Calibri" w:cs="Calibri"/>
        </w:rPr>
        <w:t>equity, and</w:t>
      </w:r>
      <w:r w:rsidRPr="0298142B">
        <w:rPr>
          <w:rFonts w:ascii="Calibri" w:eastAsia="Calibri" w:hAnsi="Calibri" w:cs="Calibri"/>
        </w:rPr>
        <w:t xml:space="preserve"> provision made to ensure that pupils impacted by poverty have access to appropriate resources to maximise engagement with learning and to address the poverty-related attainment gap.</w:t>
      </w:r>
    </w:p>
    <w:sectPr w:rsidR="00CE0F7F" w:rsidRPr="00CE0F7F">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ABA6" w14:textId="77777777" w:rsidR="00566219" w:rsidRDefault="00566219">
      <w:pPr>
        <w:spacing w:after="0" w:line="240" w:lineRule="auto"/>
      </w:pPr>
      <w:r>
        <w:separator/>
      </w:r>
    </w:p>
  </w:endnote>
  <w:endnote w:type="continuationSeparator" w:id="0">
    <w:p w14:paraId="4B657EBB" w14:textId="77777777" w:rsidR="00566219" w:rsidRDefault="0056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30" w:type="dxa"/>
      <w:tblLayout w:type="fixed"/>
      <w:tblLook w:val="06A0" w:firstRow="1" w:lastRow="0" w:firstColumn="1" w:lastColumn="0" w:noHBand="1" w:noVBand="1"/>
    </w:tblPr>
    <w:tblGrid>
      <w:gridCol w:w="7099"/>
      <w:gridCol w:w="2131"/>
    </w:tblGrid>
    <w:tr w:rsidR="00921ECA" w14:paraId="35E6FF18" w14:textId="77777777" w:rsidTr="00921ECA">
      <w:trPr>
        <w:trHeight w:val="800"/>
      </w:trPr>
      <w:tc>
        <w:tcPr>
          <w:tcW w:w="7099" w:type="dxa"/>
        </w:tcPr>
        <w:p w14:paraId="754734F5" w14:textId="5AA4FE21" w:rsidR="00921ECA" w:rsidRDefault="00921ECA" w:rsidP="65B65AF7">
          <w:pPr>
            <w:pStyle w:val="Header"/>
            <w:ind w:left="-115"/>
          </w:pPr>
          <w:r>
            <w:t>West Lothian LNCT Advice on Remote/Blended Learning</w:t>
          </w:r>
        </w:p>
      </w:tc>
      <w:tc>
        <w:tcPr>
          <w:tcW w:w="2131" w:type="dxa"/>
        </w:tcPr>
        <w:p w14:paraId="06D11AC2" w14:textId="198353F2" w:rsidR="00921ECA" w:rsidRDefault="00921ECA" w:rsidP="65B65AF7">
          <w:pPr>
            <w:pStyle w:val="Header"/>
            <w:ind w:right="-115"/>
            <w:jc w:val="right"/>
          </w:pPr>
          <w:r>
            <w:t>Dec 2020</w:t>
          </w:r>
        </w:p>
      </w:tc>
    </w:tr>
  </w:tbl>
  <w:p w14:paraId="708ECD7B" w14:textId="788958C9" w:rsidR="65B65AF7" w:rsidRDefault="65B65AF7" w:rsidP="65B6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3A424" w14:textId="77777777" w:rsidR="00566219" w:rsidRDefault="00566219">
      <w:pPr>
        <w:spacing w:after="0" w:line="240" w:lineRule="auto"/>
      </w:pPr>
      <w:r>
        <w:separator/>
      </w:r>
    </w:p>
  </w:footnote>
  <w:footnote w:type="continuationSeparator" w:id="0">
    <w:p w14:paraId="47FF15D5" w14:textId="77777777" w:rsidR="00566219" w:rsidRDefault="0056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5B65AF7" w14:paraId="7FD438C4" w14:textId="77777777" w:rsidTr="65B65AF7">
      <w:tc>
        <w:tcPr>
          <w:tcW w:w="3005" w:type="dxa"/>
        </w:tcPr>
        <w:p w14:paraId="0DEB02EB" w14:textId="0CF75CFE" w:rsidR="65B65AF7" w:rsidRDefault="65B65AF7" w:rsidP="65B65AF7">
          <w:pPr>
            <w:pStyle w:val="Header"/>
            <w:ind w:left="-115"/>
          </w:pPr>
        </w:p>
      </w:tc>
      <w:tc>
        <w:tcPr>
          <w:tcW w:w="3005" w:type="dxa"/>
        </w:tcPr>
        <w:p w14:paraId="1DDD5113" w14:textId="41CDC589" w:rsidR="65B65AF7" w:rsidRDefault="65B65AF7" w:rsidP="65B65AF7">
          <w:pPr>
            <w:pStyle w:val="Header"/>
            <w:jc w:val="center"/>
          </w:pPr>
        </w:p>
      </w:tc>
      <w:tc>
        <w:tcPr>
          <w:tcW w:w="3005" w:type="dxa"/>
        </w:tcPr>
        <w:p w14:paraId="08BAC16F" w14:textId="52A54748" w:rsidR="65B65AF7" w:rsidRDefault="65B65AF7" w:rsidP="65B65AF7">
          <w:pPr>
            <w:pStyle w:val="Header"/>
            <w:ind w:right="-115"/>
            <w:jc w:val="right"/>
          </w:pPr>
        </w:p>
      </w:tc>
    </w:tr>
  </w:tbl>
  <w:p w14:paraId="7D260432" w14:textId="0590529D" w:rsidR="65B65AF7" w:rsidRDefault="65B65AF7" w:rsidP="65B6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200"/>
    <w:multiLevelType w:val="hybridMultilevel"/>
    <w:tmpl w:val="B68455C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2AF72A1"/>
    <w:multiLevelType w:val="hybridMultilevel"/>
    <w:tmpl w:val="FFFFFFFF"/>
    <w:lvl w:ilvl="0" w:tplc="9078CCDC">
      <w:start w:val="1"/>
      <w:numFmt w:val="bullet"/>
      <w:lvlText w:val="·"/>
      <w:lvlJc w:val="left"/>
      <w:pPr>
        <w:ind w:left="720" w:hanging="360"/>
      </w:pPr>
      <w:rPr>
        <w:rFonts w:ascii="Symbol" w:hAnsi="Symbol" w:hint="default"/>
      </w:rPr>
    </w:lvl>
    <w:lvl w:ilvl="1" w:tplc="973C87B8">
      <w:start w:val="1"/>
      <w:numFmt w:val="bullet"/>
      <w:lvlText w:val="o"/>
      <w:lvlJc w:val="left"/>
      <w:pPr>
        <w:ind w:left="1440" w:hanging="360"/>
      </w:pPr>
      <w:rPr>
        <w:rFonts w:ascii="Courier New" w:hAnsi="Courier New" w:hint="default"/>
      </w:rPr>
    </w:lvl>
    <w:lvl w:ilvl="2" w:tplc="214A786C">
      <w:start w:val="1"/>
      <w:numFmt w:val="bullet"/>
      <w:lvlText w:val=""/>
      <w:lvlJc w:val="left"/>
      <w:pPr>
        <w:ind w:left="2160" w:hanging="360"/>
      </w:pPr>
      <w:rPr>
        <w:rFonts w:ascii="Wingdings" w:hAnsi="Wingdings" w:hint="default"/>
      </w:rPr>
    </w:lvl>
    <w:lvl w:ilvl="3" w:tplc="50ECC3C6">
      <w:start w:val="1"/>
      <w:numFmt w:val="bullet"/>
      <w:lvlText w:val=""/>
      <w:lvlJc w:val="left"/>
      <w:pPr>
        <w:ind w:left="2880" w:hanging="360"/>
      </w:pPr>
      <w:rPr>
        <w:rFonts w:ascii="Symbol" w:hAnsi="Symbol" w:hint="default"/>
      </w:rPr>
    </w:lvl>
    <w:lvl w:ilvl="4" w:tplc="0D12CFEE">
      <w:start w:val="1"/>
      <w:numFmt w:val="bullet"/>
      <w:lvlText w:val="o"/>
      <w:lvlJc w:val="left"/>
      <w:pPr>
        <w:ind w:left="3600" w:hanging="360"/>
      </w:pPr>
      <w:rPr>
        <w:rFonts w:ascii="Courier New" w:hAnsi="Courier New" w:hint="default"/>
      </w:rPr>
    </w:lvl>
    <w:lvl w:ilvl="5" w:tplc="801AF3AE">
      <w:start w:val="1"/>
      <w:numFmt w:val="bullet"/>
      <w:lvlText w:val=""/>
      <w:lvlJc w:val="left"/>
      <w:pPr>
        <w:ind w:left="4320" w:hanging="360"/>
      </w:pPr>
      <w:rPr>
        <w:rFonts w:ascii="Wingdings" w:hAnsi="Wingdings" w:hint="default"/>
      </w:rPr>
    </w:lvl>
    <w:lvl w:ilvl="6" w:tplc="0390F9BC">
      <w:start w:val="1"/>
      <w:numFmt w:val="bullet"/>
      <w:lvlText w:val=""/>
      <w:lvlJc w:val="left"/>
      <w:pPr>
        <w:ind w:left="5040" w:hanging="360"/>
      </w:pPr>
      <w:rPr>
        <w:rFonts w:ascii="Symbol" w:hAnsi="Symbol" w:hint="default"/>
      </w:rPr>
    </w:lvl>
    <w:lvl w:ilvl="7" w:tplc="288CF390">
      <w:start w:val="1"/>
      <w:numFmt w:val="bullet"/>
      <w:lvlText w:val="o"/>
      <w:lvlJc w:val="left"/>
      <w:pPr>
        <w:ind w:left="5760" w:hanging="360"/>
      </w:pPr>
      <w:rPr>
        <w:rFonts w:ascii="Courier New" w:hAnsi="Courier New" w:hint="default"/>
      </w:rPr>
    </w:lvl>
    <w:lvl w:ilvl="8" w:tplc="65841140">
      <w:start w:val="1"/>
      <w:numFmt w:val="bullet"/>
      <w:lvlText w:val=""/>
      <w:lvlJc w:val="left"/>
      <w:pPr>
        <w:ind w:left="6480" w:hanging="360"/>
      </w:pPr>
      <w:rPr>
        <w:rFonts w:ascii="Wingdings" w:hAnsi="Wingdings" w:hint="default"/>
      </w:rPr>
    </w:lvl>
  </w:abstractNum>
  <w:abstractNum w:abstractNumId="2" w15:restartNumberingAfterBreak="0">
    <w:nsid w:val="1A212C0D"/>
    <w:multiLevelType w:val="hybridMultilevel"/>
    <w:tmpl w:val="FFFFFFFF"/>
    <w:lvl w:ilvl="0" w:tplc="31D04E58">
      <w:start w:val="1"/>
      <w:numFmt w:val="bullet"/>
      <w:lvlText w:val="·"/>
      <w:lvlJc w:val="left"/>
      <w:pPr>
        <w:ind w:left="720" w:hanging="360"/>
      </w:pPr>
      <w:rPr>
        <w:rFonts w:ascii="Symbol" w:hAnsi="Symbol" w:hint="default"/>
      </w:rPr>
    </w:lvl>
    <w:lvl w:ilvl="1" w:tplc="ED7EA142">
      <w:start w:val="1"/>
      <w:numFmt w:val="bullet"/>
      <w:lvlText w:val="o"/>
      <w:lvlJc w:val="left"/>
      <w:pPr>
        <w:ind w:left="1440" w:hanging="360"/>
      </w:pPr>
      <w:rPr>
        <w:rFonts w:ascii="Courier New" w:hAnsi="Courier New" w:hint="default"/>
      </w:rPr>
    </w:lvl>
    <w:lvl w:ilvl="2" w:tplc="056C4E64">
      <w:start w:val="1"/>
      <w:numFmt w:val="bullet"/>
      <w:lvlText w:val=""/>
      <w:lvlJc w:val="left"/>
      <w:pPr>
        <w:ind w:left="2160" w:hanging="360"/>
      </w:pPr>
      <w:rPr>
        <w:rFonts w:ascii="Wingdings" w:hAnsi="Wingdings" w:hint="default"/>
      </w:rPr>
    </w:lvl>
    <w:lvl w:ilvl="3" w:tplc="B784DFC6">
      <w:start w:val="1"/>
      <w:numFmt w:val="bullet"/>
      <w:lvlText w:val=""/>
      <w:lvlJc w:val="left"/>
      <w:pPr>
        <w:ind w:left="2880" w:hanging="360"/>
      </w:pPr>
      <w:rPr>
        <w:rFonts w:ascii="Symbol" w:hAnsi="Symbol" w:hint="default"/>
      </w:rPr>
    </w:lvl>
    <w:lvl w:ilvl="4" w:tplc="36FA8EA8">
      <w:start w:val="1"/>
      <w:numFmt w:val="bullet"/>
      <w:lvlText w:val="o"/>
      <w:lvlJc w:val="left"/>
      <w:pPr>
        <w:ind w:left="3600" w:hanging="360"/>
      </w:pPr>
      <w:rPr>
        <w:rFonts w:ascii="Courier New" w:hAnsi="Courier New" w:hint="default"/>
      </w:rPr>
    </w:lvl>
    <w:lvl w:ilvl="5" w:tplc="59022A6C">
      <w:start w:val="1"/>
      <w:numFmt w:val="bullet"/>
      <w:lvlText w:val=""/>
      <w:lvlJc w:val="left"/>
      <w:pPr>
        <w:ind w:left="4320" w:hanging="360"/>
      </w:pPr>
      <w:rPr>
        <w:rFonts w:ascii="Wingdings" w:hAnsi="Wingdings" w:hint="default"/>
      </w:rPr>
    </w:lvl>
    <w:lvl w:ilvl="6" w:tplc="F162E3D2">
      <w:start w:val="1"/>
      <w:numFmt w:val="bullet"/>
      <w:lvlText w:val=""/>
      <w:lvlJc w:val="left"/>
      <w:pPr>
        <w:ind w:left="5040" w:hanging="360"/>
      </w:pPr>
      <w:rPr>
        <w:rFonts w:ascii="Symbol" w:hAnsi="Symbol" w:hint="default"/>
      </w:rPr>
    </w:lvl>
    <w:lvl w:ilvl="7" w:tplc="955C6630">
      <w:start w:val="1"/>
      <w:numFmt w:val="bullet"/>
      <w:lvlText w:val="o"/>
      <w:lvlJc w:val="left"/>
      <w:pPr>
        <w:ind w:left="5760" w:hanging="360"/>
      </w:pPr>
      <w:rPr>
        <w:rFonts w:ascii="Courier New" w:hAnsi="Courier New" w:hint="default"/>
      </w:rPr>
    </w:lvl>
    <w:lvl w:ilvl="8" w:tplc="C8785060">
      <w:start w:val="1"/>
      <w:numFmt w:val="bullet"/>
      <w:lvlText w:val=""/>
      <w:lvlJc w:val="left"/>
      <w:pPr>
        <w:ind w:left="6480" w:hanging="360"/>
      </w:pPr>
      <w:rPr>
        <w:rFonts w:ascii="Wingdings" w:hAnsi="Wingdings" w:hint="default"/>
      </w:rPr>
    </w:lvl>
  </w:abstractNum>
  <w:abstractNum w:abstractNumId="3" w15:restartNumberingAfterBreak="0">
    <w:nsid w:val="24E649B1"/>
    <w:multiLevelType w:val="hybridMultilevel"/>
    <w:tmpl w:val="822C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8EB13"/>
    <w:rsid w:val="0009AF29"/>
    <w:rsid w:val="000C50D4"/>
    <w:rsid w:val="000E40CC"/>
    <w:rsid w:val="00100C53"/>
    <w:rsid w:val="0011268E"/>
    <w:rsid w:val="0012707C"/>
    <w:rsid w:val="00174503"/>
    <w:rsid w:val="002415C9"/>
    <w:rsid w:val="002438EF"/>
    <w:rsid w:val="0026219E"/>
    <w:rsid w:val="0026605B"/>
    <w:rsid w:val="0026656E"/>
    <w:rsid w:val="00280B59"/>
    <w:rsid w:val="002D3C6F"/>
    <w:rsid w:val="00366DCC"/>
    <w:rsid w:val="004757D4"/>
    <w:rsid w:val="0053131C"/>
    <w:rsid w:val="0053296A"/>
    <w:rsid w:val="00541EB4"/>
    <w:rsid w:val="00566219"/>
    <w:rsid w:val="005C2271"/>
    <w:rsid w:val="00783BE8"/>
    <w:rsid w:val="007983C1"/>
    <w:rsid w:val="00800CCC"/>
    <w:rsid w:val="00821D96"/>
    <w:rsid w:val="00873851"/>
    <w:rsid w:val="008868FA"/>
    <w:rsid w:val="008C0AA8"/>
    <w:rsid w:val="008D03AE"/>
    <w:rsid w:val="00901A6E"/>
    <w:rsid w:val="00921ECA"/>
    <w:rsid w:val="009A7F70"/>
    <w:rsid w:val="009C3CA6"/>
    <w:rsid w:val="00A525B0"/>
    <w:rsid w:val="00AA18D4"/>
    <w:rsid w:val="00B55E93"/>
    <w:rsid w:val="00CA4758"/>
    <w:rsid w:val="00CE0F7F"/>
    <w:rsid w:val="00D11314"/>
    <w:rsid w:val="00D40927"/>
    <w:rsid w:val="00D4AF35"/>
    <w:rsid w:val="00DB5163"/>
    <w:rsid w:val="00EC0508"/>
    <w:rsid w:val="00ED5D18"/>
    <w:rsid w:val="00F02955"/>
    <w:rsid w:val="00F054CC"/>
    <w:rsid w:val="00F87C46"/>
    <w:rsid w:val="00FD0DAB"/>
    <w:rsid w:val="01112B39"/>
    <w:rsid w:val="0122CFCF"/>
    <w:rsid w:val="0171502C"/>
    <w:rsid w:val="017B5C35"/>
    <w:rsid w:val="01E62714"/>
    <w:rsid w:val="0298142B"/>
    <w:rsid w:val="02F59F7E"/>
    <w:rsid w:val="03602854"/>
    <w:rsid w:val="03BAE726"/>
    <w:rsid w:val="03E721D5"/>
    <w:rsid w:val="03F9F651"/>
    <w:rsid w:val="0456806D"/>
    <w:rsid w:val="04DE5355"/>
    <w:rsid w:val="05360A88"/>
    <w:rsid w:val="053C8EEE"/>
    <w:rsid w:val="0555B74B"/>
    <w:rsid w:val="05BA22DA"/>
    <w:rsid w:val="05EA62F0"/>
    <w:rsid w:val="0601BD17"/>
    <w:rsid w:val="0628E6A3"/>
    <w:rsid w:val="0656587C"/>
    <w:rsid w:val="06840061"/>
    <w:rsid w:val="06A21EFD"/>
    <w:rsid w:val="06AFAC58"/>
    <w:rsid w:val="06D70AF9"/>
    <w:rsid w:val="06F07562"/>
    <w:rsid w:val="06F287E8"/>
    <w:rsid w:val="0710AFCB"/>
    <w:rsid w:val="0761C7EF"/>
    <w:rsid w:val="07CE611C"/>
    <w:rsid w:val="0815FF51"/>
    <w:rsid w:val="0877CB35"/>
    <w:rsid w:val="09350D44"/>
    <w:rsid w:val="094DF72A"/>
    <w:rsid w:val="09A278C6"/>
    <w:rsid w:val="0A139B96"/>
    <w:rsid w:val="0AAEDBD9"/>
    <w:rsid w:val="0B29C99F"/>
    <w:rsid w:val="0B9F9564"/>
    <w:rsid w:val="0BC423EE"/>
    <w:rsid w:val="0BFC76AF"/>
    <w:rsid w:val="0C1C9055"/>
    <w:rsid w:val="0C913BD8"/>
    <w:rsid w:val="0D078BE7"/>
    <w:rsid w:val="0DAECF69"/>
    <w:rsid w:val="0DAFC783"/>
    <w:rsid w:val="0E7FC33D"/>
    <w:rsid w:val="0E9A163E"/>
    <w:rsid w:val="0EB12176"/>
    <w:rsid w:val="0EDBCCE8"/>
    <w:rsid w:val="0F864FD9"/>
    <w:rsid w:val="0FBE6C5D"/>
    <w:rsid w:val="0FD2E226"/>
    <w:rsid w:val="100E1B50"/>
    <w:rsid w:val="1041BD5A"/>
    <w:rsid w:val="1089FC56"/>
    <w:rsid w:val="113A1330"/>
    <w:rsid w:val="11678D05"/>
    <w:rsid w:val="11EC6854"/>
    <w:rsid w:val="1287B8B6"/>
    <w:rsid w:val="12F37394"/>
    <w:rsid w:val="13377F34"/>
    <w:rsid w:val="13C54577"/>
    <w:rsid w:val="13D32A6C"/>
    <w:rsid w:val="1408ACEC"/>
    <w:rsid w:val="140B6AF2"/>
    <w:rsid w:val="147FE9DF"/>
    <w:rsid w:val="14F7FE94"/>
    <w:rsid w:val="14F9EB71"/>
    <w:rsid w:val="155D1AF1"/>
    <w:rsid w:val="15DBFFDE"/>
    <w:rsid w:val="166C5CC4"/>
    <w:rsid w:val="167205C3"/>
    <w:rsid w:val="1675FF92"/>
    <w:rsid w:val="16DB2150"/>
    <w:rsid w:val="16F449AD"/>
    <w:rsid w:val="174E1EBE"/>
    <w:rsid w:val="17A9F94A"/>
    <w:rsid w:val="17AC7D4B"/>
    <w:rsid w:val="18341A1A"/>
    <w:rsid w:val="18353A79"/>
    <w:rsid w:val="1962D744"/>
    <w:rsid w:val="199E3BA6"/>
    <w:rsid w:val="19DE77D0"/>
    <w:rsid w:val="19E90DE0"/>
    <w:rsid w:val="1A2050B9"/>
    <w:rsid w:val="1BAE9273"/>
    <w:rsid w:val="1BB72EFF"/>
    <w:rsid w:val="1C324A7E"/>
    <w:rsid w:val="1CE0EE49"/>
    <w:rsid w:val="1CE85850"/>
    <w:rsid w:val="1D182106"/>
    <w:rsid w:val="1D4827B9"/>
    <w:rsid w:val="1DB65860"/>
    <w:rsid w:val="1DC99F5B"/>
    <w:rsid w:val="1EB37437"/>
    <w:rsid w:val="1EE6B070"/>
    <w:rsid w:val="1EE7ED66"/>
    <w:rsid w:val="1F3AB71C"/>
    <w:rsid w:val="1F3DD960"/>
    <w:rsid w:val="1F5B793C"/>
    <w:rsid w:val="1F64E857"/>
    <w:rsid w:val="1F75FF35"/>
    <w:rsid w:val="1F7E7F1B"/>
    <w:rsid w:val="1F888771"/>
    <w:rsid w:val="2036996B"/>
    <w:rsid w:val="20992DD3"/>
    <w:rsid w:val="20B986A7"/>
    <w:rsid w:val="20DB60F4"/>
    <w:rsid w:val="218B648A"/>
    <w:rsid w:val="21EB14F9"/>
    <w:rsid w:val="2289C983"/>
    <w:rsid w:val="229F939D"/>
    <w:rsid w:val="22C5DF20"/>
    <w:rsid w:val="23390B41"/>
    <w:rsid w:val="233B9B6C"/>
    <w:rsid w:val="234272C1"/>
    <w:rsid w:val="237A3F83"/>
    <w:rsid w:val="238CDB24"/>
    <w:rsid w:val="23E8CA5B"/>
    <w:rsid w:val="23EAE29A"/>
    <w:rsid w:val="23FFC804"/>
    <w:rsid w:val="246F14BC"/>
    <w:rsid w:val="2472B25E"/>
    <w:rsid w:val="24F58200"/>
    <w:rsid w:val="250A0A8E"/>
    <w:rsid w:val="2555F1E9"/>
    <w:rsid w:val="2561D137"/>
    <w:rsid w:val="257E04A8"/>
    <w:rsid w:val="25ABC9A0"/>
    <w:rsid w:val="25D15BE6"/>
    <w:rsid w:val="26114DAF"/>
    <w:rsid w:val="272E670C"/>
    <w:rsid w:val="275088D5"/>
    <w:rsid w:val="2813B5CC"/>
    <w:rsid w:val="282FE9BF"/>
    <w:rsid w:val="29B4F735"/>
    <w:rsid w:val="29E3388A"/>
    <w:rsid w:val="2A380D6F"/>
    <w:rsid w:val="2A607D40"/>
    <w:rsid w:val="2A9A288D"/>
    <w:rsid w:val="2AEBEA62"/>
    <w:rsid w:val="2B00E99C"/>
    <w:rsid w:val="2B16E23B"/>
    <w:rsid w:val="2BD881C5"/>
    <w:rsid w:val="2C4D22CB"/>
    <w:rsid w:val="2CAE2744"/>
    <w:rsid w:val="2CB64E21"/>
    <w:rsid w:val="2CCA1DBC"/>
    <w:rsid w:val="2CE5F3E2"/>
    <w:rsid w:val="2D0ECE17"/>
    <w:rsid w:val="2D57EEE3"/>
    <w:rsid w:val="2E81C443"/>
    <w:rsid w:val="2EDF2412"/>
    <w:rsid w:val="2EF69BFE"/>
    <w:rsid w:val="2FB1AAAB"/>
    <w:rsid w:val="2FC3D066"/>
    <w:rsid w:val="2FD8097B"/>
    <w:rsid w:val="2FFD8392"/>
    <w:rsid w:val="300C697D"/>
    <w:rsid w:val="30AA4509"/>
    <w:rsid w:val="30D0DE51"/>
    <w:rsid w:val="332A5546"/>
    <w:rsid w:val="33671FAA"/>
    <w:rsid w:val="338B0EB4"/>
    <w:rsid w:val="3398A70A"/>
    <w:rsid w:val="33DE6F26"/>
    <w:rsid w:val="340EA012"/>
    <w:rsid w:val="341BD877"/>
    <w:rsid w:val="341EE8B1"/>
    <w:rsid w:val="34320A27"/>
    <w:rsid w:val="34BCEFA0"/>
    <w:rsid w:val="351C726A"/>
    <w:rsid w:val="357B0015"/>
    <w:rsid w:val="359E25AB"/>
    <w:rsid w:val="35B40660"/>
    <w:rsid w:val="362DE61C"/>
    <w:rsid w:val="3638CF71"/>
    <w:rsid w:val="3732DB22"/>
    <w:rsid w:val="37E526FE"/>
    <w:rsid w:val="37FBE902"/>
    <w:rsid w:val="3829D88F"/>
    <w:rsid w:val="384646A4"/>
    <w:rsid w:val="389F8DB2"/>
    <w:rsid w:val="38ABA3FB"/>
    <w:rsid w:val="394B14DD"/>
    <w:rsid w:val="3970116D"/>
    <w:rsid w:val="39823BAA"/>
    <w:rsid w:val="39C65E15"/>
    <w:rsid w:val="39F5E0B5"/>
    <w:rsid w:val="3A04A87C"/>
    <w:rsid w:val="3A2A4473"/>
    <w:rsid w:val="3A37FEF2"/>
    <w:rsid w:val="3BC3B1E6"/>
    <w:rsid w:val="3BD57D32"/>
    <w:rsid w:val="3C1FF417"/>
    <w:rsid w:val="3C2490DC"/>
    <w:rsid w:val="3C39991E"/>
    <w:rsid w:val="3C70A1CA"/>
    <w:rsid w:val="3CAE6A4F"/>
    <w:rsid w:val="3CDE083A"/>
    <w:rsid w:val="3D0A7588"/>
    <w:rsid w:val="3D4F386F"/>
    <w:rsid w:val="3DA70C81"/>
    <w:rsid w:val="3ED72C06"/>
    <w:rsid w:val="3F1D5B83"/>
    <w:rsid w:val="3F247213"/>
    <w:rsid w:val="3F8C97CA"/>
    <w:rsid w:val="3FAE761A"/>
    <w:rsid w:val="3FB5E6C6"/>
    <w:rsid w:val="4000BF19"/>
    <w:rsid w:val="400C0033"/>
    <w:rsid w:val="4024ACC3"/>
    <w:rsid w:val="405339BF"/>
    <w:rsid w:val="40C9B113"/>
    <w:rsid w:val="4177EC07"/>
    <w:rsid w:val="42E18DED"/>
    <w:rsid w:val="431FBCC0"/>
    <w:rsid w:val="436950BC"/>
    <w:rsid w:val="43827919"/>
    <w:rsid w:val="43EBF41F"/>
    <w:rsid w:val="44E70B62"/>
    <w:rsid w:val="451E497A"/>
    <w:rsid w:val="4547E09F"/>
    <w:rsid w:val="455BDB5E"/>
    <w:rsid w:val="45D1598D"/>
    <w:rsid w:val="45DF7C05"/>
    <w:rsid w:val="46274189"/>
    <w:rsid w:val="46644469"/>
    <w:rsid w:val="46DCF258"/>
    <w:rsid w:val="4742B62E"/>
    <w:rsid w:val="4746E9E1"/>
    <w:rsid w:val="4772ACAB"/>
    <w:rsid w:val="479D5342"/>
    <w:rsid w:val="47B71964"/>
    <w:rsid w:val="47D2D7C0"/>
    <w:rsid w:val="4808B156"/>
    <w:rsid w:val="4825CEFA"/>
    <w:rsid w:val="483CC1DF"/>
    <w:rsid w:val="4882485E"/>
    <w:rsid w:val="48D060D8"/>
    <w:rsid w:val="492661A5"/>
    <w:rsid w:val="49526E9B"/>
    <w:rsid w:val="4982BCCE"/>
    <w:rsid w:val="49E35032"/>
    <w:rsid w:val="49EB68D9"/>
    <w:rsid w:val="4A4028D6"/>
    <w:rsid w:val="4A5A99A2"/>
    <w:rsid w:val="4AAA06C3"/>
    <w:rsid w:val="4B4A4274"/>
    <w:rsid w:val="4B9A651F"/>
    <w:rsid w:val="4C08019A"/>
    <w:rsid w:val="4C77E39F"/>
    <w:rsid w:val="4D4D721C"/>
    <w:rsid w:val="4D56FD26"/>
    <w:rsid w:val="4D629C49"/>
    <w:rsid w:val="4D77AB23"/>
    <w:rsid w:val="4D7FF685"/>
    <w:rsid w:val="4DCC3ADD"/>
    <w:rsid w:val="4E562DF1"/>
    <w:rsid w:val="4EC3ACBE"/>
    <w:rsid w:val="4F15E2DB"/>
    <w:rsid w:val="4F5D52AD"/>
    <w:rsid w:val="4F8A8D98"/>
    <w:rsid w:val="4FBFBC84"/>
    <w:rsid w:val="5054DFF9"/>
    <w:rsid w:val="506468E3"/>
    <w:rsid w:val="50D07017"/>
    <w:rsid w:val="50F65011"/>
    <w:rsid w:val="5130F597"/>
    <w:rsid w:val="5232390B"/>
    <w:rsid w:val="527865B3"/>
    <w:rsid w:val="52C0FEAC"/>
    <w:rsid w:val="5304582A"/>
    <w:rsid w:val="53299F14"/>
    <w:rsid w:val="533EA146"/>
    <w:rsid w:val="534258D7"/>
    <w:rsid w:val="5365D1C0"/>
    <w:rsid w:val="537E22FB"/>
    <w:rsid w:val="537FF3FB"/>
    <w:rsid w:val="53B5B801"/>
    <w:rsid w:val="53D73F9E"/>
    <w:rsid w:val="543803B3"/>
    <w:rsid w:val="54D3B863"/>
    <w:rsid w:val="5503F328"/>
    <w:rsid w:val="55445ADF"/>
    <w:rsid w:val="55518862"/>
    <w:rsid w:val="55B36BD4"/>
    <w:rsid w:val="565BB28F"/>
    <w:rsid w:val="566D1DD8"/>
    <w:rsid w:val="567AE563"/>
    <w:rsid w:val="569FC389"/>
    <w:rsid w:val="56ED58C3"/>
    <w:rsid w:val="57CC51CA"/>
    <w:rsid w:val="57DB8AAF"/>
    <w:rsid w:val="57F1A38C"/>
    <w:rsid w:val="5807BC75"/>
    <w:rsid w:val="58446757"/>
    <w:rsid w:val="59279510"/>
    <w:rsid w:val="59FD23C2"/>
    <w:rsid w:val="59FF04F8"/>
    <w:rsid w:val="5A153365"/>
    <w:rsid w:val="5A4A9A28"/>
    <w:rsid w:val="5A566010"/>
    <w:rsid w:val="5A6DAAFD"/>
    <w:rsid w:val="5AB2CD8D"/>
    <w:rsid w:val="5AD566D7"/>
    <w:rsid w:val="5B05B46A"/>
    <w:rsid w:val="5B349F85"/>
    <w:rsid w:val="5C2D7758"/>
    <w:rsid w:val="5C4A38D5"/>
    <w:rsid w:val="5C5CF01F"/>
    <w:rsid w:val="5C655E6A"/>
    <w:rsid w:val="5C7F6AE3"/>
    <w:rsid w:val="5C9DC25C"/>
    <w:rsid w:val="5CAA3220"/>
    <w:rsid w:val="5CE16410"/>
    <w:rsid w:val="5D5CD427"/>
    <w:rsid w:val="5DBD0225"/>
    <w:rsid w:val="5DBE7DB9"/>
    <w:rsid w:val="5DE60936"/>
    <w:rsid w:val="5E6A7696"/>
    <w:rsid w:val="5E7D8519"/>
    <w:rsid w:val="5EA6C929"/>
    <w:rsid w:val="5F06338C"/>
    <w:rsid w:val="5F33D1C5"/>
    <w:rsid w:val="5F5235BB"/>
    <w:rsid w:val="5F5DE99F"/>
    <w:rsid w:val="5F8FBE8C"/>
    <w:rsid w:val="5FDD2B83"/>
    <w:rsid w:val="5FF16E95"/>
    <w:rsid w:val="60100FA2"/>
    <w:rsid w:val="603B798D"/>
    <w:rsid w:val="6065E514"/>
    <w:rsid w:val="60BA2DD7"/>
    <w:rsid w:val="60F9BA00"/>
    <w:rsid w:val="6127721B"/>
    <w:rsid w:val="61AA2521"/>
    <w:rsid w:val="61B7BE05"/>
    <w:rsid w:val="61DE5004"/>
    <w:rsid w:val="61E88D18"/>
    <w:rsid w:val="622E40E5"/>
    <w:rsid w:val="6231CCBA"/>
    <w:rsid w:val="62958A61"/>
    <w:rsid w:val="62B58DD2"/>
    <w:rsid w:val="63179342"/>
    <w:rsid w:val="640E3EE7"/>
    <w:rsid w:val="642B9606"/>
    <w:rsid w:val="64366C57"/>
    <w:rsid w:val="643C225D"/>
    <w:rsid w:val="64B27B6E"/>
    <w:rsid w:val="64D653C6"/>
    <w:rsid w:val="6504232E"/>
    <w:rsid w:val="650E3090"/>
    <w:rsid w:val="65160AAD"/>
    <w:rsid w:val="6519E85A"/>
    <w:rsid w:val="65B65AF7"/>
    <w:rsid w:val="65C03C61"/>
    <w:rsid w:val="6611DDE0"/>
    <w:rsid w:val="663CE184"/>
    <w:rsid w:val="668B2F28"/>
    <w:rsid w:val="66CD9E92"/>
    <w:rsid w:val="66EA8D7C"/>
    <w:rsid w:val="67C2E4DF"/>
    <w:rsid w:val="67E488A0"/>
    <w:rsid w:val="67EB3D4A"/>
    <w:rsid w:val="6810BB85"/>
    <w:rsid w:val="68585081"/>
    <w:rsid w:val="6994FD74"/>
    <w:rsid w:val="6996C2F4"/>
    <w:rsid w:val="69F4F353"/>
    <w:rsid w:val="6A61581E"/>
    <w:rsid w:val="6A663A60"/>
    <w:rsid w:val="6A682BFA"/>
    <w:rsid w:val="6A703006"/>
    <w:rsid w:val="6B28EB13"/>
    <w:rsid w:val="6BA1BFAB"/>
    <w:rsid w:val="6C1FA267"/>
    <w:rsid w:val="6C20EB35"/>
    <w:rsid w:val="6C26D2C5"/>
    <w:rsid w:val="6C5AE741"/>
    <w:rsid w:val="6C5E8A10"/>
    <w:rsid w:val="6C8990FC"/>
    <w:rsid w:val="6CCC71F3"/>
    <w:rsid w:val="6D087713"/>
    <w:rsid w:val="6E7D18B0"/>
    <w:rsid w:val="6EC04DBD"/>
    <w:rsid w:val="6EDD0862"/>
    <w:rsid w:val="6EE0B7F2"/>
    <w:rsid w:val="6F326E34"/>
    <w:rsid w:val="6F522B5E"/>
    <w:rsid w:val="7017E90B"/>
    <w:rsid w:val="702A369F"/>
    <w:rsid w:val="70A7A7ED"/>
    <w:rsid w:val="70C69EAE"/>
    <w:rsid w:val="70D786BD"/>
    <w:rsid w:val="70DFC0C1"/>
    <w:rsid w:val="713CF919"/>
    <w:rsid w:val="7196286C"/>
    <w:rsid w:val="71FC7B3B"/>
    <w:rsid w:val="72A7F7D8"/>
    <w:rsid w:val="731C64F7"/>
    <w:rsid w:val="73C19A07"/>
    <w:rsid w:val="744BD08D"/>
    <w:rsid w:val="74743737"/>
    <w:rsid w:val="749EF7CB"/>
    <w:rsid w:val="74A0CAA3"/>
    <w:rsid w:val="74A7EC08"/>
    <w:rsid w:val="74A88E18"/>
    <w:rsid w:val="74B83558"/>
    <w:rsid w:val="74ED72F9"/>
    <w:rsid w:val="7521E32F"/>
    <w:rsid w:val="753B417F"/>
    <w:rsid w:val="753D6C8E"/>
    <w:rsid w:val="75780A70"/>
    <w:rsid w:val="7580E774"/>
    <w:rsid w:val="7591F075"/>
    <w:rsid w:val="7603E903"/>
    <w:rsid w:val="761AD1FE"/>
    <w:rsid w:val="766FD4D4"/>
    <w:rsid w:val="7706B7A1"/>
    <w:rsid w:val="778F28B9"/>
    <w:rsid w:val="77ADD8BD"/>
    <w:rsid w:val="77D4178C"/>
    <w:rsid w:val="77DDBBCA"/>
    <w:rsid w:val="77F27068"/>
    <w:rsid w:val="78260A9B"/>
    <w:rsid w:val="784885AC"/>
    <w:rsid w:val="785983F1"/>
    <w:rsid w:val="78F6AE67"/>
    <w:rsid w:val="79061953"/>
    <w:rsid w:val="79250844"/>
    <w:rsid w:val="792C8250"/>
    <w:rsid w:val="79488CFC"/>
    <w:rsid w:val="79589134"/>
    <w:rsid w:val="79798C2B"/>
    <w:rsid w:val="79929396"/>
    <w:rsid w:val="7A356E9B"/>
    <w:rsid w:val="7A8FF29F"/>
    <w:rsid w:val="7AA7B048"/>
    <w:rsid w:val="7ABA3298"/>
    <w:rsid w:val="7B0CF463"/>
    <w:rsid w:val="7B3A3AB2"/>
    <w:rsid w:val="7B4E8B34"/>
    <w:rsid w:val="7B6E3ECB"/>
    <w:rsid w:val="7BDF0144"/>
    <w:rsid w:val="7BEEFF23"/>
    <w:rsid w:val="7C01A449"/>
    <w:rsid w:val="7C636284"/>
    <w:rsid w:val="7D82F5E1"/>
    <w:rsid w:val="7D8552FB"/>
    <w:rsid w:val="7D97FEAF"/>
    <w:rsid w:val="7D9B4286"/>
    <w:rsid w:val="7DB30E21"/>
    <w:rsid w:val="7DB7D0D5"/>
    <w:rsid w:val="7E0EFAE8"/>
    <w:rsid w:val="7E14412A"/>
    <w:rsid w:val="7E40F695"/>
    <w:rsid w:val="7E4CFD4E"/>
    <w:rsid w:val="7E57FEF9"/>
    <w:rsid w:val="7E71DB74"/>
    <w:rsid w:val="7EB09353"/>
    <w:rsid w:val="7FE9E8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E5355"/>
  <w15:chartTrackingRefBased/>
  <w15:docId w15:val="{775A2494-F96A-45D7-A58F-AE88D0C4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758"/>
    <w:pPr>
      <w:ind w:left="720"/>
      <w:contextualSpacing/>
    </w:pPr>
  </w:style>
  <w:style w:type="character" w:styleId="Hyperlink">
    <w:name w:val="Hyperlink"/>
    <w:basedOn w:val="DefaultParagraphFont"/>
    <w:uiPriority w:val="99"/>
    <w:unhideWhenUsed/>
    <w:rsid w:val="00EC0508"/>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532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71992">
      <w:bodyDiv w:val="1"/>
      <w:marLeft w:val="0"/>
      <w:marRight w:val="0"/>
      <w:marTop w:val="0"/>
      <w:marBottom w:val="0"/>
      <w:divBdr>
        <w:top w:val="none" w:sz="0" w:space="0" w:color="auto"/>
        <w:left w:val="none" w:sz="0" w:space="0" w:color="auto"/>
        <w:bottom w:val="none" w:sz="0" w:space="0" w:color="auto"/>
        <w:right w:val="none" w:sz="0" w:space="0" w:color="auto"/>
      </w:divBdr>
      <w:divsChild>
        <w:div w:id="155577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995503">
              <w:marLeft w:val="0"/>
              <w:marRight w:val="0"/>
              <w:marTop w:val="0"/>
              <w:marBottom w:val="0"/>
              <w:divBdr>
                <w:top w:val="none" w:sz="0" w:space="0" w:color="auto"/>
                <w:left w:val="none" w:sz="0" w:space="0" w:color="auto"/>
                <w:bottom w:val="none" w:sz="0" w:space="0" w:color="auto"/>
                <w:right w:val="none" w:sz="0" w:space="0" w:color="auto"/>
              </w:divBdr>
              <w:divsChild>
                <w:div w:id="1290167488">
                  <w:marLeft w:val="0"/>
                  <w:marRight w:val="0"/>
                  <w:marTop w:val="0"/>
                  <w:marBottom w:val="0"/>
                  <w:divBdr>
                    <w:top w:val="none" w:sz="0" w:space="0" w:color="auto"/>
                    <w:left w:val="none" w:sz="0" w:space="0" w:color="auto"/>
                    <w:bottom w:val="none" w:sz="0" w:space="0" w:color="auto"/>
                    <w:right w:val="none" w:sz="0" w:space="0" w:color="auto"/>
                  </w:divBdr>
                  <w:divsChild>
                    <w:div w:id="383525335">
                      <w:marLeft w:val="0"/>
                      <w:marRight w:val="0"/>
                      <w:marTop w:val="0"/>
                      <w:marBottom w:val="0"/>
                      <w:divBdr>
                        <w:top w:val="none" w:sz="0" w:space="0" w:color="auto"/>
                        <w:left w:val="none" w:sz="0" w:space="0" w:color="auto"/>
                        <w:bottom w:val="none" w:sz="0" w:space="0" w:color="auto"/>
                        <w:right w:val="none" w:sz="0" w:space="0" w:color="auto"/>
                      </w:divBdr>
                      <w:divsChild>
                        <w:div w:id="17944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839294">
      <w:bodyDiv w:val="1"/>
      <w:marLeft w:val="0"/>
      <w:marRight w:val="0"/>
      <w:marTop w:val="0"/>
      <w:marBottom w:val="0"/>
      <w:divBdr>
        <w:top w:val="none" w:sz="0" w:space="0" w:color="auto"/>
        <w:left w:val="none" w:sz="0" w:space="0" w:color="auto"/>
        <w:bottom w:val="none" w:sz="0" w:space="0" w:color="auto"/>
        <w:right w:val="none" w:sz="0" w:space="0" w:color="auto"/>
      </w:divBdr>
    </w:div>
    <w:div w:id="2134442867">
      <w:bodyDiv w:val="1"/>
      <w:marLeft w:val="0"/>
      <w:marRight w:val="0"/>
      <w:marTop w:val="0"/>
      <w:marBottom w:val="0"/>
      <w:divBdr>
        <w:top w:val="none" w:sz="0" w:space="0" w:color="auto"/>
        <w:left w:val="none" w:sz="0" w:space="0" w:color="auto"/>
        <w:bottom w:val="none" w:sz="0" w:space="0" w:color="auto"/>
        <w:right w:val="none" w:sz="0" w:space="0" w:color="auto"/>
      </w:divBdr>
      <w:divsChild>
        <w:div w:id="774397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06655">
              <w:marLeft w:val="0"/>
              <w:marRight w:val="0"/>
              <w:marTop w:val="0"/>
              <w:marBottom w:val="0"/>
              <w:divBdr>
                <w:top w:val="none" w:sz="0" w:space="0" w:color="auto"/>
                <w:left w:val="none" w:sz="0" w:space="0" w:color="auto"/>
                <w:bottom w:val="none" w:sz="0" w:space="0" w:color="auto"/>
                <w:right w:val="none" w:sz="0" w:space="0" w:color="auto"/>
              </w:divBdr>
              <w:divsChild>
                <w:div w:id="1862355340">
                  <w:marLeft w:val="0"/>
                  <w:marRight w:val="0"/>
                  <w:marTop w:val="0"/>
                  <w:marBottom w:val="0"/>
                  <w:divBdr>
                    <w:top w:val="none" w:sz="0" w:space="0" w:color="auto"/>
                    <w:left w:val="none" w:sz="0" w:space="0" w:color="auto"/>
                    <w:bottom w:val="none" w:sz="0" w:space="0" w:color="auto"/>
                    <w:right w:val="none" w:sz="0" w:space="0" w:color="auto"/>
                  </w:divBdr>
                  <w:divsChild>
                    <w:div w:id="2088460154">
                      <w:marLeft w:val="0"/>
                      <w:marRight w:val="0"/>
                      <w:marTop w:val="0"/>
                      <w:marBottom w:val="0"/>
                      <w:divBdr>
                        <w:top w:val="none" w:sz="0" w:space="0" w:color="auto"/>
                        <w:left w:val="none" w:sz="0" w:space="0" w:color="auto"/>
                        <w:bottom w:val="none" w:sz="0" w:space="0" w:color="auto"/>
                        <w:right w:val="none" w:sz="0" w:space="0" w:color="auto"/>
                      </w:divBdr>
                      <w:divsChild>
                        <w:div w:id="249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owscotland.sharepoint.com/:w:/r/sites/WestLothianCouncil/wldigilearn2/digilearnclpl/_layouts/15/Doc.aspx?sourcedoc=%7B7122b073-3dcb-4ad8-9040-1e49093cdd78%7D&amp;action=view&amp;cid=733347eb-fd3a-495f-8195-c9c0a67ceaa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tcs.org.uk/web/FILES/the-standards/GTCS_guidance_engaging_online.pdf" TargetMode="External"/><Relationship Id="rId17" Type="http://schemas.openxmlformats.org/officeDocument/2006/relationships/hyperlink" Target="https://glowscotland.sharepoint.com/sites/3330504/wlausingglow/SitePages/Home.aspx" TargetMode="External"/><Relationship Id="rId2" Type="http://schemas.openxmlformats.org/officeDocument/2006/relationships/customXml" Target="../customXml/item2.xml"/><Relationship Id="rId16" Type="http://schemas.openxmlformats.org/officeDocument/2006/relationships/hyperlink" Target="https://teams.microsoft.com/l/team/19%3a24ddfcab966a41d9ac6f455c543f9b87%40thread.tacv2/conversations?groupId=b1696622-ba7c-4be2-aa44-2d2dfd3f7c1a&amp;tenantId=ccd32ca3-16ce-428f-9541-372d6b0519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wscotland.sharepoint.com/sites/WestLothianCouncil/wldigilearn2/digilearnclpl/SitePages/Introducing-you-to-Microsoft-Teams-Video-Conference-to-Support-Learning.aspx" TargetMode="External"/><Relationship Id="rId5" Type="http://schemas.openxmlformats.org/officeDocument/2006/relationships/styles" Target="styles.xml"/><Relationship Id="rId15" Type="http://schemas.openxmlformats.org/officeDocument/2006/relationships/hyperlink" Target="https://glowscotland.sharepoint.com/sites/WestLothianCouncil/wldigilearn2/digilearnclpl/SitePages/WL-DigiLearn-Academy-Home.aspx" TargetMode="External"/><Relationship Id="rId10" Type="http://schemas.openxmlformats.org/officeDocument/2006/relationships/hyperlink" Target="https://glowscotland.sharepoint.com/:w:/r/sites/WestLothianCouncil/aal/_layouts/15/Doc.aspx?sourcedoc=%7BDE478842-87FE-4873-8109-0022D3CE3A0A%7D&amp;file=WL%20AAL.docx&amp;action=default&amp;mobileredirect=tru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wscotland.sharepoint.com/sites/WestLothianCouncil/wldigilearn2/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92FAFD8BEE8448364C7DC3F874B87" ma:contentTypeVersion="14" ma:contentTypeDescription="Create a new document." ma:contentTypeScope="" ma:versionID="9cfe1beaffc5a0a8c4dd209338ea33b6">
  <xsd:schema xmlns:xsd="http://www.w3.org/2001/XMLSchema" xmlns:xs="http://www.w3.org/2001/XMLSchema" xmlns:p="http://schemas.microsoft.com/office/2006/metadata/properties" xmlns:ns2="2cb15903-2dee-429d-a750-a21c4aa3365b" xmlns:ns3="2c2832bc-9b55-424f-b89e-45d803b886f2" targetNamespace="http://schemas.microsoft.com/office/2006/metadata/properties" ma:root="true" ma:fieldsID="2569e08ced23cbfd8dfe0b00be64ba87" ns2:_="" ns3:_="">
    <xsd:import namespace="2cb15903-2dee-429d-a750-a21c4aa3365b"/>
    <xsd:import namespace="2c2832bc-9b55-424f-b89e-45d803b886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Schoo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5903-2dee-429d-a750-a21c4aa336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832bc-9b55-424f-b89e-45d803b886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School" ma:index="14" nillable="true" ma:displayName="School" ma:format="Dropdown" ma:internalName="School">
      <xsd:simpleType>
        <xsd:union memberTypes="dms:Text">
          <xsd:simpleType>
            <xsd:restriction base="dms:Choice">
              <xsd:enumeration value="Armadale"/>
              <xsd:enumeration value="Bathgate"/>
              <xsd:enumeration value="Broxburn"/>
              <xsd:enumeration value="DCHS"/>
              <xsd:enumeration value="ICHS"/>
              <xsd:enumeration value="JYHS"/>
              <xsd:enumeration value="Linlithgow"/>
              <xsd:enumeration value="St Kentigern's"/>
              <xsd:enumeration value="St Margaret's"/>
              <xsd:enumeration value="WCHS"/>
              <xsd:enumeration value="Whitburn"/>
            </xsd:restriction>
          </xsd:simpleType>
        </xsd:un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hool xmlns="2c2832bc-9b55-424f-b89e-45d803b886f2" xsi:nil="true"/>
    <SharedWithUsers xmlns="2cb15903-2dee-429d-a750-a21c4aa3365b">
      <UserInfo>
        <DisplayName>Mr Sexton</DisplayName>
        <AccountId>15</AccountId>
        <AccountType/>
      </UserInfo>
      <UserInfo>
        <DisplayName>G Coburn</DisplayName>
        <AccountId>20</AccountId>
        <AccountType/>
      </UserInfo>
      <UserInfo>
        <DisplayName>Catrina Hatch</DisplayName>
        <AccountId>4444</AccountId>
        <AccountType/>
      </UserInfo>
      <UserInfo>
        <DisplayName>Mr Welsh</DisplayName>
        <AccountId>349</AccountId>
        <AccountType/>
      </UserInfo>
      <UserInfo>
        <DisplayName>Mrs Hatch</DisplayName>
        <AccountId>754</AccountId>
        <AccountType/>
      </UserInfo>
      <UserInfo>
        <DisplayName>Mrs Compton</DisplayName>
        <AccountId>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3CFBE-87A4-4035-A3BD-C5815F43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5903-2dee-429d-a750-a21c4aa3365b"/>
    <ds:schemaRef ds:uri="2c2832bc-9b55-424f-b89e-45d803b8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0001F-03D7-4324-A5E4-87D31D4398AF}">
  <ds:schemaRefs>
    <ds:schemaRef ds:uri="http://schemas.microsoft.com/office/2006/metadata/properties"/>
    <ds:schemaRef ds:uri="http://schemas.microsoft.com/office/infopath/2007/PartnerControls"/>
    <ds:schemaRef ds:uri="2c2832bc-9b55-424f-b89e-45d803b886f2"/>
    <ds:schemaRef ds:uri="2cb15903-2dee-429d-a750-a21c4aa3365b"/>
  </ds:schemaRefs>
</ds:datastoreItem>
</file>

<file path=customXml/itemProps3.xml><?xml version="1.0" encoding="utf-8"?>
<ds:datastoreItem xmlns:ds="http://schemas.openxmlformats.org/officeDocument/2006/customXml" ds:itemID="{1C627971-6F02-4BEF-91F5-DAAC9190B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Sexton;Mrs Compton</dc:creator>
  <cp:keywords/>
  <dc:description/>
  <cp:lastModifiedBy>Mr Welsh</cp:lastModifiedBy>
  <cp:revision>8</cp:revision>
  <cp:lastPrinted>2020-11-23T12:35:00Z</cp:lastPrinted>
  <dcterms:created xsi:type="dcterms:W3CDTF">2020-11-23T19:59:00Z</dcterms:created>
  <dcterms:modified xsi:type="dcterms:W3CDTF">2020-12-03T09:50:00Z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0x010100FE892FAFD8BEE8448364C7DC3F874B87</vt:lpwstr>
  </property>
</Properties>
</file>